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08" w:rsidRDefault="00504EC7">
      <w:pPr>
        <w:widowControl/>
        <w:shd w:val="clear" w:color="auto" w:fill="FFFFFF"/>
        <w:jc w:val="center"/>
        <w:outlineLvl w:val="2"/>
        <w:rPr>
          <w:rFonts w:ascii="微软雅黑" w:eastAsia="微软雅黑" w:hAnsi="微软雅黑"/>
          <w:bCs/>
          <w:color w:val="171A1D"/>
          <w:kern w:val="0"/>
          <w:sz w:val="32"/>
          <w:szCs w:val="24"/>
        </w:rPr>
      </w:pPr>
      <w:r>
        <w:rPr>
          <w:rFonts w:ascii="微软雅黑" w:eastAsia="微软雅黑" w:hAnsi="微软雅黑" w:hint="eastAsia"/>
          <w:bCs/>
          <w:color w:val="171A1D"/>
          <w:kern w:val="0"/>
          <w:sz w:val="32"/>
          <w:szCs w:val="24"/>
        </w:rPr>
        <w:t>桐庐县第一人民医院医共体</w:t>
      </w:r>
      <w:r w:rsidRPr="00504EC7">
        <w:rPr>
          <w:rFonts w:ascii="微软雅黑" w:eastAsia="微软雅黑" w:hAnsi="微软雅黑" w:hint="eastAsia"/>
          <w:bCs/>
          <w:color w:val="171A1D"/>
          <w:kern w:val="0"/>
          <w:sz w:val="32"/>
          <w:szCs w:val="24"/>
        </w:rPr>
        <w:t>移动诊疗（随访）服务包</w:t>
      </w:r>
      <w:r>
        <w:rPr>
          <w:rFonts w:ascii="微软雅黑" w:eastAsia="微软雅黑" w:hAnsi="微软雅黑" w:hint="eastAsia"/>
          <w:bCs/>
          <w:color w:val="171A1D"/>
          <w:kern w:val="0"/>
          <w:sz w:val="32"/>
          <w:szCs w:val="24"/>
        </w:rPr>
        <w:t>采购</w:t>
      </w:r>
      <w:r w:rsidR="000017FB">
        <w:rPr>
          <w:rFonts w:ascii="微软雅黑" w:eastAsia="微软雅黑" w:hAnsi="微软雅黑" w:hint="eastAsia"/>
          <w:bCs/>
          <w:color w:val="171A1D"/>
          <w:kern w:val="0"/>
          <w:sz w:val="32"/>
          <w:szCs w:val="24"/>
        </w:rPr>
        <w:t>项目</w:t>
      </w:r>
    </w:p>
    <w:p w:rsidR="00724208" w:rsidRDefault="000017FB">
      <w:pPr>
        <w:widowControl/>
        <w:jc w:val="left"/>
        <w:rPr>
          <w:rFonts w:ascii="微软雅黑" w:eastAsia="微软雅黑" w:hAnsi="微软雅黑"/>
          <w:color w:val="171A1D"/>
          <w:kern w:val="0"/>
        </w:rPr>
      </w:pPr>
      <w:r>
        <w:rPr>
          <w:rFonts w:ascii="微软雅黑" w:eastAsia="微软雅黑" w:hAnsi="微软雅黑" w:hint="eastAsia"/>
          <w:b/>
          <w:bCs/>
          <w:color w:val="171A1D"/>
          <w:kern w:val="0"/>
        </w:rPr>
        <w:t>招标编号</w:t>
      </w:r>
      <w:r>
        <w:rPr>
          <w:rFonts w:ascii="微软雅黑" w:eastAsia="微软雅黑" w:hAnsi="微软雅黑" w:hint="eastAsia"/>
          <w:color w:val="171A1D"/>
          <w:kern w:val="0"/>
        </w:rPr>
        <w:t>：TLYY-CGZX-2025-01</w:t>
      </w:r>
      <w:r w:rsidR="00504EC7">
        <w:rPr>
          <w:rFonts w:ascii="微软雅黑" w:eastAsia="微软雅黑" w:hAnsi="微软雅黑" w:hint="eastAsia"/>
          <w:color w:val="171A1D"/>
          <w:kern w:val="0"/>
        </w:rPr>
        <w:t>9</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发布日期</w:t>
      </w:r>
      <w:r>
        <w:rPr>
          <w:rFonts w:ascii="微软雅黑" w:eastAsia="微软雅黑" w:hAnsi="微软雅黑" w:hint="eastAsia"/>
          <w:color w:val="171A1D"/>
          <w:kern w:val="0"/>
        </w:rPr>
        <w:t>：2025年7月</w:t>
      </w:r>
      <w:r w:rsidR="00AE34DA">
        <w:rPr>
          <w:rFonts w:ascii="微软雅黑" w:eastAsia="微软雅黑" w:hAnsi="微软雅黑" w:hint="eastAsia"/>
          <w:color w:val="171A1D"/>
          <w:kern w:val="0"/>
        </w:rPr>
        <w:t>9</w:t>
      </w:r>
      <w:r>
        <w:rPr>
          <w:rFonts w:ascii="微软雅黑" w:eastAsia="微软雅黑" w:hAnsi="微软雅黑" w:hint="eastAsia"/>
          <w:color w:val="171A1D"/>
          <w:kern w:val="0"/>
        </w:rPr>
        <w:t>日</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开标时间</w:t>
      </w:r>
      <w:r>
        <w:rPr>
          <w:rFonts w:ascii="微软雅黑" w:eastAsia="微软雅黑" w:hAnsi="微软雅黑" w:hint="eastAsia"/>
          <w:color w:val="171A1D"/>
          <w:kern w:val="0"/>
        </w:rPr>
        <w:t>：2025年</w:t>
      </w:r>
      <w:r w:rsidR="00504EC7">
        <w:rPr>
          <w:rFonts w:ascii="微软雅黑" w:eastAsia="微软雅黑" w:hAnsi="微软雅黑" w:hint="eastAsia"/>
          <w:color w:val="171A1D"/>
          <w:kern w:val="0"/>
        </w:rPr>
        <w:t>11</w:t>
      </w:r>
      <w:r>
        <w:rPr>
          <w:rFonts w:ascii="微软雅黑" w:eastAsia="微软雅黑" w:hAnsi="微软雅黑" w:hint="eastAsia"/>
          <w:color w:val="171A1D"/>
          <w:kern w:val="0"/>
        </w:rPr>
        <w:t>月1</w:t>
      </w:r>
      <w:r w:rsidR="00AE34DA">
        <w:rPr>
          <w:rFonts w:ascii="微软雅黑" w:eastAsia="微软雅黑" w:hAnsi="微软雅黑" w:hint="eastAsia"/>
          <w:color w:val="171A1D"/>
          <w:kern w:val="0"/>
        </w:rPr>
        <w:t>4</w:t>
      </w:r>
      <w:r>
        <w:rPr>
          <w:rFonts w:ascii="微软雅黑" w:eastAsia="微软雅黑" w:hAnsi="微软雅黑" w:hint="eastAsia"/>
          <w:color w:val="171A1D"/>
          <w:kern w:val="0"/>
        </w:rPr>
        <w:t>日</w:t>
      </w:r>
      <w:r w:rsidR="00AC577E">
        <w:rPr>
          <w:rFonts w:ascii="微软雅黑" w:eastAsia="微软雅黑" w:hAnsi="微软雅黑" w:hint="eastAsia"/>
          <w:color w:val="171A1D"/>
          <w:kern w:val="0"/>
        </w:rPr>
        <w:t>1</w:t>
      </w:r>
      <w:r w:rsidR="00504EC7">
        <w:rPr>
          <w:rFonts w:ascii="微软雅黑" w:eastAsia="微软雅黑" w:hAnsi="微软雅黑" w:hint="eastAsia"/>
          <w:color w:val="171A1D"/>
          <w:kern w:val="0"/>
        </w:rPr>
        <w:t>5</w:t>
      </w:r>
      <w:r>
        <w:rPr>
          <w:rFonts w:ascii="微软雅黑" w:eastAsia="微软雅黑" w:hAnsi="微软雅黑" w:hint="eastAsia"/>
          <w:color w:val="171A1D"/>
          <w:kern w:val="0"/>
        </w:rPr>
        <w:t>:</w:t>
      </w:r>
      <w:r w:rsidR="00504EC7">
        <w:rPr>
          <w:rFonts w:ascii="微软雅黑" w:eastAsia="微软雅黑" w:hAnsi="微软雅黑" w:hint="eastAsia"/>
          <w:color w:val="171A1D"/>
          <w:kern w:val="0"/>
        </w:rPr>
        <w:t>0</w:t>
      </w:r>
      <w:r>
        <w:rPr>
          <w:rFonts w:ascii="微软雅黑" w:eastAsia="微软雅黑" w:hAnsi="微软雅黑" w:hint="eastAsia"/>
          <w:color w:val="171A1D"/>
          <w:kern w:val="0"/>
        </w:rPr>
        <w:t>0</w:t>
      </w:r>
    </w:p>
    <w:p w:rsidR="00504EC7" w:rsidRDefault="000017FB">
      <w:pPr>
        <w:widowControl/>
        <w:jc w:val="left"/>
        <w:rPr>
          <w:rFonts w:ascii="微软雅黑" w:eastAsia="微软雅黑" w:hAnsi="微软雅黑" w:hint="eastAsia"/>
          <w:color w:val="171A1D"/>
          <w:kern w:val="0"/>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r>
        <w:rPr>
          <w:rFonts w:ascii="微软雅黑" w:eastAsia="微软雅黑" w:hAnsi="微软雅黑" w:hint="eastAsia"/>
          <w:color w:val="171A1D"/>
          <w:kern w:val="0"/>
          <w:sz w:val="18"/>
          <w:szCs w:val="18"/>
        </w:rPr>
        <w:br/>
      </w:r>
      <w:r>
        <w:rPr>
          <w:rFonts w:ascii="微软雅黑" w:eastAsia="微软雅黑" w:hAnsi="微软雅黑" w:hint="eastAsia"/>
          <w:b/>
          <w:bCs/>
          <w:color w:val="171A1D"/>
          <w:kern w:val="0"/>
        </w:rPr>
        <w:t>最高限价</w:t>
      </w:r>
      <w:r>
        <w:rPr>
          <w:rFonts w:ascii="微软雅黑" w:eastAsia="微软雅黑" w:hAnsi="微软雅黑" w:hint="eastAsia"/>
          <w:color w:val="171A1D"/>
          <w:kern w:val="0"/>
        </w:rPr>
        <w:t>：</w:t>
      </w:r>
      <w:r w:rsidR="00504EC7" w:rsidRPr="00504EC7">
        <w:rPr>
          <w:rFonts w:ascii="微软雅黑" w:eastAsia="微软雅黑" w:hAnsi="微软雅黑" w:hint="eastAsia"/>
          <w:color w:val="171A1D"/>
          <w:kern w:val="0"/>
        </w:rPr>
        <w:t>本项目投标单价最高限价50000元/台</w:t>
      </w:r>
      <w:r w:rsidR="00504EC7">
        <w:rPr>
          <w:rFonts w:ascii="微软雅黑" w:eastAsia="微软雅黑" w:hAnsi="微软雅黑" w:hint="eastAsia"/>
          <w:color w:val="171A1D"/>
          <w:kern w:val="0"/>
        </w:rPr>
        <w:t>（含税及与之相关一切费用）</w:t>
      </w:r>
      <w:r w:rsidR="00504EC7" w:rsidRPr="00504EC7">
        <w:rPr>
          <w:rFonts w:ascii="微软雅黑" w:eastAsia="微软雅黑" w:hAnsi="微软雅黑" w:hint="eastAsia"/>
          <w:color w:val="171A1D"/>
          <w:kern w:val="0"/>
        </w:rPr>
        <w:t>，高于此限价为无效投标。</w:t>
      </w:r>
      <w:r w:rsidR="00504EC7">
        <w:rPr>
          <w:rFonts w:ascii="微软雅黑" w:eastAsia="微软雅黑" w:hAnsi="微软雅黑" w:hint="eastAsia"/>
          <w:color w:val="171A1D"/>
          <w:kern w:val="0"/>
        </w:rPr>
        <w:t>具体数量及需求见采购需求。</w:t>
      </w:r>
    </w:p>
    <w:p w:rsidR="00724208" w:rsidRDefault="000017FB">
      <w:pPr>
        <w:widowControl/>
        <w:jc w:val="left"/>
        <w:rPr>
          <w:rFonts w:ascii="微软雅黑" w:eastAsia="微软雅黑" w:hAnsi="微软雅黑" w:hint="eastAsia"/>
          <w:b/>
          <w:bCs/>
          <w:color w:val="171A1D"/>
          <w:kern w:val="0"/>
          <w:sz w:val="24"/>
          <w:szCs w:val="24"/>
        </w:rPr>
      </w:pPr>
      <w:r>
        <w:rPr>
          <w:rFonts w:ascii="微软雅黑" w:eastAsia="微软雅黑" w:hAnsi="微软雅黑" w:hint="eastAsia"/>
          <w:b/>
          <w:bCs/>
          <w:color w:val="171A1D"/>
          <w:kern w:val="0"/>
          <w:sz w:val="24"/>
          <w:szCs w:val="24"/>
        </w:rPr>
        <w:t>一、采购需求</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1.采购数量</w:t>
      </w:r>
    </w:p>
    <w:tbl>
      <w:tblPr>
        <w:tblStyle w:val="a9"/>
        <w:tblW w:w="0" w:type="auto"/>
        <w:tblLook w:val="0000"/>
      </w:tblPr>
      <w:tblGrid>
        <w:gridCol w:w="1136"/>
        <w:gridCol w:w="5360"/>
        <w:gridCol w:w="1587"/>
      </w:tblGrid>
      <w:tr w:rsidR="00B92025" w:rsidRPr="00B92025" w:rsidTr="00A534BF">
        <w:tc>
          <w:tcPr>
            <w:tcW w:w="1136" w:type="dxa"/>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序号</w:t>
            </w:r>
          </w:p>
        </w:tc>
        <w:tc>
          <w:tcPr>
            <w:tcW w:w="5360" w:type="dxa"/>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县一院医共体</w:t>
            </w:r>
          </w:p>
        </w:tc>
        <w:tc>
          <w:tcPr>
            <w:tcW w:w="1587" w:type="dxa"/>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预估数量</w:t>
            </w:r>
          </w:p>
        </w:tc>
      </w:tr>
      <w:tr w:rsidR="00B92025" w:rsidRPr="00B92025" w:rsidTr="00A534BF">
        <w:tc>
          <w:tcPr>
            <w:tcW w:w="1136"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1</w:t>
            </w:r>
          </w:p>
        </w:tc>
        <w:tc>
          <w:tcPr>
            <w:tcW w:w="5360" w:type="dxa"/>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新合院区</w:t>
            </w:r>
          </w:p>
        </w:tc>
        <w:tc>
          <w:tcPr>
            <w:tcW w:w="1587"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1套</w:t>
            </w:r>
          </w:p>
        </w:tc>
      </w:tr>
      <w:tr w:rsidR="00B92025" w:rsidRPr="00B92025" w:rsidTr="00A534BF">
        <w:tc>
          <w:tcPr>
            <w:tcW w:w="1136"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2</w:t>
            </w:r>
          </w:p>
        </w:tc>
        <w:tc>
          <w:tcPr>
            <w:tcW w:w="5360" w:type="dxa"/>
          </w:tcPr>
          <w:p w:rsidR="00B92025" w:rsidRPr="00B92025" w:rsidRDefault="00B92025" w:rsidP="00B92025">
            <w:pPr>
              <w:wordWrap w:val="0"/>
              <w:spacing w:line="378" w:lineRule="exact"/>
              <w:ind w:firstLineChars="200" w:firstLine="420"/>
              <w:jc w:val="left"/>
              <w:rPr>
                <w:rFonts w:ascii="微软雅黑" w:eastAsia="微软雅黑" w:hAnsi="微软雅黑" w:cs="宋体" w:hint="eastAsia"/>
                <w:color w:val="171A1D"/>
                <w:sz w:val="21"/>
                <w:szCs w:val="21"/>
              </w:rPr>
            </w:pPr>
            <w:r w:rsidRPr="00B92025">
              <w:rPr>
                <w:rFonts w:ascii="微软雅黑" w:eastAsia="微软雅黑" w:hAnsi="微软雅黑" w:cs="宋体" w:hint="eastAsia"/>
                <w:color w:val="171A1D"/>
                <w:sz w:val="21"/>
                <w:szCs w:val="21"/>
              </w:rPr>
              <w:t>江南院区</w:t>
            </w:r>
          </w:p>
        </w:tc>
        <w:tc>
          <w:tcPr>
            <w:tcW w:w="1587"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Pr>
                <w:rFonts w:ascii="微软雅黑" w:eastAsia="微软雅黑" w:hAnsi="微软雅黑" w:cs="宋体" w:hint="eastAsia"/>
                <w:color w:val="171A1D"/>
                <w:sz w:val="21"/>
                <w:szCs w:val="21"/>
              </w:rPr>
              <w:t>2</w:t>
            </w:r>
            <w:r w:rsidRPr="00B92025">
              <w:rPr>
                <w:rFonts w:ascii="微软雅黑" w:eastAsia="微软雅黑" w:hAnsi="微软雅黑" w:cs="宋体" w:hint="eastAsia"/>
                <w:color w:val="171A1D"/>
                <w:sz w:val="21"/>
                <w:szCs w:val="21"/>
              </w:rPr>
              <w:t>套</w:t>
            </w:r>
          </w:p>
        </w:tc>
      </w:tr>
      <w:tr w:rsidR="00B92025" w:rsidRPr="00B92025" w:rsidTr="00A534BF">
        <w:tc>
          <w:tcPr>
            <w:tcW w:w="1136"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3</w:t>
            </w:r>
          </w:p>
        </w:tc>
        <w:tc>
          <w:tcPr>
            <w:tcW w:w="5360" w:type="dxa"/>
          </w:tcPr>
          <w:p w:rsidR="00B92025" w:rsidRPr="00B92025" w:rsidRDefault="00B92025" w:rsidP="00B92025">
            <w:pPr>
              <w:wordWrap w:val="0"/>
              <w:spacing w:line="378" w:lineRule="exact"/>
              <w:ind w:firstLineChars="200" w:firstLine="420"/>
              <w:jc w:val="left"/>
              <w:rPr>
                <w:rFonts w:ascii="微软雅黑" w:eastAsia="微软雅黑" w:hAnsi="微软雅黑" w:cs="宋体" w:hint="eastAsia"/>
                <w:color w:val="171A1D"/>
                <w:sz w:val="21"/>
                <w:szCs w:val="21"/>
              </w:rPr>
            </w:pPr>
            <w:r w:rsidRPr="00B92025">
              <w:rPr>
                <w:rFonts w:ascii="微软雅黑" w:eastAsia="微软雅黑" w:hAnsi="微软雅黑" w:cs="宋体" w:hint="eastAsia"/>
                <w:color w:val="171A1D"/>
                <w:sz w:val="21"/>
                <w:szCs w:val="21"/>
              </w:rPr>
              <w:t>凤川院区</w:t>
            </w:r>
          </w:p>
        </w:tc>
        <w:tc>
          <w:tcPr>
            <w:tcW w:w="1587"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Pr>
                <w:rFonts w:ascii="微软雅黑" w:eastAsia="微软雅黑" w:hAnsi="微软雅黑" w:cs="宋体" w:hint="eastAsia"/>
                <w:color w:val="171A1D"/>
                <w:sz w:val="21"/>
                <w:szCs w:val="21"/>
              </w:rPr>
              <w:t>2</w:t>
            </w:r>
            <w:r w:rsidRPr="00B92025">
              <w:rPr>
                <w:rFonts w:ascii="微软雅黑" w:eastAsia="微软雅黑" w:hAnsi="微软雅黑" w:cs="宋体" w:hint="eastAsia"/>
                <w:color w:val="171A1D"/>
                <w:sz w:val="21"/>
                <w:szCs w:val="21"/>
              </w:rPr>
              <w:t>套</w:t>
            </w:r>
          </w:p>
        </w:tc>
      </w:tr>
      <w:tr w:rsidR="00B92025" w:rsidRPr="00B92025" w:rsidTr="00A534BF">
        <w:tc>
          <w:tcPr>
            <w:tcW w:w="1136"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4</w:t>
            </w:r>
          </w:p>
        </w:tc>
        <w:tc>
          <w:tcPr>
            <w:tcW w:w="5360" w:type="dxa"/>
          </w:tcPr>
          <w:p w:rsidR="00B92025" w:rsidRPr="00B92025" w:rsidRDefault="00B92025" w:rsidP="00B92025">
            <w:pPr>
              <w:wordWrap w:val="0"/>
              <w:spacing w:line="378" w:lineRule="exact"/>
              <w:ind w:firstLineChars="200" w:firstLine="420"/>
              <w:jc w:val="left"/>
              <w:rPr>
                <w:rFonts w:ascii="微软雅黑" w:eastAsia="微软雅黑" w:hAnsi="微软雅黑" w:cs="宋体" w:hint="eastAsia"/>
                <w:color w:val="171A1D"/>
                <w:sz w:val="21"/>
                <w:szCs w:val="21"/>
              </w:rPr>
            </w:pPr>
            <w:r w:rsidRPr="00B92025">
              <w:rPr>
                <w:rFonts w:ascii="微软雅黑" w:eastAsia="微软雅黑" w:hAnsi="微软雅黑" w:cs="宋体" w:hint="eastAsia"/>
                <w:color w:val="171A1D"/>
                <w:sz w:val="21"/>
                <w:szCs w:val="21"/>
              </w:rPr>
              <w:t>富春江院区</w:t>
            </w:r>
          </w:p>
        </w:tc>
        <w:tc>
          <w:tcPr>
            <w:tcW w:w="1587"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sidRPr="00B92025">
              <w:rPr>
                <w:rFonts w:ascii="微软雅黑" w:eastAsia="微软雅黑" w:hAnsi="微软雅黑" w:cs="宋体" w:hint="eastAsia"/>
                <w:color w:val="171A1D"/>
                <w:sz w:val="21"/>
                <w:szCs w:val="21"/>
              </w:rPr>
              <w:t>1套</w:t>
            </w:r>
          </w:p>
        </w:tc>
      </w:tr>
      <w:tr w:rsidR="00B92025" w:rsidRPr="00B92025" w:rsidTr="00590868">
        <w:tc>
          <w:tcPr>
            <w:tcW w:w="6496" w:type="dxa"/>
            <w:gridSpan w:val="2"/>
            <w:vAlign w:val="center"/>
          </w:tcPr>
          <w:p w:rsidR="00B92025" w:rsidRPr="00B92025" w:rsidRDefault="00B92025" w:rsidP="00B92025">
            <w:pPr>
              <w:spacing w:line="378" w:lineRule="exact"/>
              <w:ind w:firstLineChars="200" w:firstLine="420"/>
              <w:jc w:val="center"/>
              <w:rPr>
                <w:rFonts w:ascii="微软雅黑" w:eastAsia="微软雅黑" w:hAnsi="微软雅黑" w:cs="宋体" w:hint="eastAsia"/>
                <w:color w:val="171A1D"/>
                <w:sz w:val="21"/>
                <w:szCs w:val="21"/>
              </w:rPr>
            </w:pPr>
            <w:r>
              <w:rPr>
                <w:rFonts w:ascii="微软雅黑" w:eastAsia="微软雅黑" w:hAnsi="微软雅黑" w:cs="宋体" w:hint="eastAsia"/>
                <w:color w:val="171A1D"/>
                <w:sz w:val="21"/>
                <w:szCs w:val="21"/>
              </w:rPr>
              <w:t>合  计</w:t>
            </w:r>
          </w:p>
        </w:tc>
        <w:tc>
          <w:tcPr>
            <w:tcW w:w="1587" w:type="dxa"/>
            <w:vAlign w:val="center"/>
          </w:tcPr>
          <w:p w:rsidR="00B92025" w:rsidRPr="00B92025" w:rsidRDefault="00B92025" w:rsidP="00B92025">
            <w:pPr>
              <w:wordWrap w:val="0"/>
              <w:spacing w:line="378" w:lineRule="exact"/>
              <w:ind w:firstLineChars="200" w:firstLine="420"/>
              <w:jc w:val="left"/>
              <w:rPr>
                <w:rFonts w:ascii="微软雅黑" w:eastAsia="微软雅黑" w:hAnsi="微软雅黑" w:cs="宋体"/>
                <w:color w:val="171A1D"/>
                <w:sz w:val="21"/>
                <w:szCs w:val="21"/>
              </w:rPr>
            </w:pPr>
            <w:r>
              <w:rPr>
                <w:rFonts w:ascii="微软雅黑" w:eastAsia="微软雅黑" w:hAnsi="微软雅黑" w:cs="宋体" w:hint="eastAsia"/>
                <w:color w:val="171A1D"/>
                <w:sz w:val="21"/>
                <w:szCs w:val="21"/>
              </w:rPr>
              <w:t>6套</w:t>
            </w:r>
          </w:p>
        </w:tc>
      </w:tr>
    </w:tbl>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功能与配置要求（每套）：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设备硬件：</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智能终端设备主机（包括身份证读取、指纹录入读取、4G/5G手机卡读取、医保卡读取、结算）1台、蓝牙血压计1套、蓝牙血糖仪1套、蓝牙体重计1台、蓝牙尿液分析仪1套、蓝牙体温计1台、中医辨证系统1套、电源配件1套，血氧仪1套，含入网许可</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家庭医生智能随访终端主机，≥12.3英寸触控屏</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1、内存，大于等于4G；硬盘大于等于256G固态；支持SIM卡、MicroSD卡、Mini HDMI、支持RJ45网口、7000mAh电池、专业抗菌外壳主机配有≥12.3英寸的多点触控液晶电容触摸显示屏；为便携性主机外围尺寸≤“332mm长*280mm宽*36mm高”且加外围设备，合计总重≤5KG</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2、主机配置运行windows7/10操作系统的平板电脑（含操作系统正版授权）；</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3、主机配置5G通讯模块；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4、主机内置蓝牙双模块（Bluetooth 2.1或Bluetooth 4.0）；</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5、主机配置USB2.0接口和USB3.0接口（USB蓝色接口），且不能少于2个。</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lastRenderedPageBreak/>
        <w:t>6、触摸屏：</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专业级电容触摸屏，多点触控。配电容笔触控。</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7、二代身份读卡器：</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 xml:space="preserve">主机内置三代身份证读卡器，身份证信息自动识别和读取功能； </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8、医保卡读取模块：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实体芯片读取、射频非接识别，主机内置多功能读卡器，支持医保卡识别；</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9、5G专网模块：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 xml:space="preserve">支持/4G/5G数据通讯 </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10、人脸识别模块：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前后双置自动对焦镜头，主机配有前置和后置摄像头；</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11、指纹识别模块，二维码凭证识别：</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 xml:space="preserve">支持指纹识别，二维码凭证识别。 主机电池在无外接电源情况下可连续工作6小时或以上。  </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 xml:space="preserve">软件系统：          </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1、智能检验设备数据通过主机直接实时上传杭州社服系统。</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2、服务器本地部署。</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3、杭州社服数据能实现实时可以调阅、下载。</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4、支持区域HIS、签约系统、社服系统、AI慢病系统、浙里智医（AI辅助诊断）的安装运行，支持医保卡、电子医保码结算，可快速搭建医疗服务场景，外接多台医疗服务相关设备，供移动诊疗服务使用。</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注：供应商只能在参考品牌中选择一个品牌且技术参数配置符合要求，产品必须是全新的，未曾使用过的，质量符合国家现行相关行业标准。若存在产品质量原因，采购方将退货，甚至取消中标资格。</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3.预估采购数量为6台，医共体牵头统一询价，要求成交供应商根据各院区实际需求，由各院区按本次询价的成交单价在政采云下单，各自送货上门服务，最终以实际数量乘以中标单价进行结算。</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六、商务要求</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（一）项目投标报价要求</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投标报价以人民币为结算货币，投标报价包括设备价款（必备的附件，如配件、备品备件、专用工具等）、设备基础及施工费用、包装费、运杂费、仓储费、保管费、安装材料费、售后服务、技术服务、各种险费、税金等直至验收交付正常使用的一切费用以及质保阶段的费用等，并包括由于原材料工本或其它条件的价格浮动而导致的全部额外费用、税费等所有费用，如有漏项，视同已包含在其项目中，合同价格不予调整。</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2.投标报价为投标方所能承受的最低、最终一次性报价。不因市场变化因素而变动；投标人在计算报价时应考虑一定的风险系数。</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3.投标人应按招标文件规定的报价格式进行投标报价。投标人对产品只允许有一个品牌</w:t>
      </w:r>
      <w:r w:rsidRPr="00B92025">
        <w:rPr>
          <w:rFonts w:ascii="微软雅黑" w:eastAsia="微软雅黑" w:hAnsi="微软雅黑" w:hint="eastAsia"/>
          <w:color w:val="171A1D"/>
          <w:kern w:val="0"/>
          <w:szCs w:val="21"/>
        </w:rPr>
        <w:lastRenderedPageBreak/>
        <w:t>和一个报价，采购人不接受任何有选择性的报价。</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4.采购人不接受低于成本的投标报价。</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5.投标人按照上述要求编制投标报价。一旦确认某一投标人中标，除合同规定的可调整内容外，中标人不得要求追加任何费用。</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6.中标单位须开具增值税普通发票。</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7.招标文件中规定由投标单位承担并支付的相关费用在投标报价时应一并考虑。</w:t>
      </w:r>
    </w:p>
    <w:p w:rsidR="00B92025" w:rsidRPr="00B92025" w:rsidRDefault="00B92025" w:rsidP="00B92025">
      <w:pPr>
        <w:wordWrap w:val="0"/>
        <w:spacing w:line="378" w:lineRule="exact"/>
        <w:ind w:firstLineChars="200" w:firstLine="420"/>
        <w:jc w:val="left"/>
        <w:rPr>
          <w:rFonts w:ascii="微软雅黑" w:eastAsia="微软雅黑" w:hAnsi="微软雅黑"/>
          <w:color w:val="171A1D"/>
          <w:kern w:val="0"/>
          <w:szCs w:val="21"/>
        </w:rPr>
      </w:pPr>
      <w:r w:rsidRPr="00B92025">
        <w:rPr>
          <w:rFonts w:ascii="微软雅黑" w:eastAsia="微软雅黑" w:hAnsi="微软雅黑" w:hint="eastAsia"/>
          <w:color w:val="171A1D"/>
          <w:kern w:val="0"/>
          <w:szCs w:val="21"/>
        </w:rPr>
        <w:t>8.本项目投标单价最高限价50000元/台，高于此限价为无效投标。</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 xml:space="preserve"> （二）供货要求及售后服务要求</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1.供货要求：按采购方（院区）要求政采云电子卖场下单，否则取消中标资格。中标方根据实际需求及时供货，收到采购人通知（包括电话、微信通知）或订单3个工作日内送到指定地点。因中标人原因未能按时完成交货的，每延误一次处以500元违约金，违约金直接从合同价款中扣除。延误次数超过3次的，采购人有权终止合作。</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2.产品检验过程中，由于质量不合格或运输等原因所造成的一切费用均由供应商负责。</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3.成交供应商须对因投标产品使用期内的固有缺陷和瑕疵承担责任。</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（三）验收</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验收工作由采购人（院区）组织实施，成交供应商应协助组织完成验收工作。如因供应商原因未通过验收，供应商须采取相关措施，直到验收合格为止，期间所发生的一切费用由供应商承担。具体验收标准须依照法律法规、国家标准、行业标准和浙江省地方标准等要求。</w:t>
      </w:r>
    </w:p>
    <w:p w:rsidR="00B92025" w:rsidRPr="00B92025" w:rsidRDefault="00B92025" w:rsidP="00B92025">
      <w:pPr>
        <w:wordWrap w:val="0"/>
        <w:spacing w:line="378" w:lineRule="exact"/>
        <w:ind w:firstLineChars="200" w:firstLine="420"/>
        <w:jc w:val="left"/>
        <w:rPr>
          <w:rFonts w:ascii="微软雅黑" w:eastAsia="微软雅黑" w:hAnsi="微软雅黑" w:hint="eastAsia"/>
          <w:color w:val="171A1D"/>
          <w:kern w:val="0"/>
          <w:szCs w:val="21"/>
        </w:rPr>
      </w:pPr>
      <w:r w:rsidRPr="00B92025">
        <w:rPr>
          <w:rFonts w:ascii="微软雅黑" w:eastAsia="微软雅黑" w:hAnsi="微软雅黑" w:hint="eastAsia"/>
          <w:color w:val="171A1D"/>
          <w:kern w:val="0"/>
          <w:szCs w:val="21"/>
        </w:rPr>
        <w:t>（四）付款方式：</w:t>
      </w:r>
    </w:p>
    <w:p w:rsidR="00B92025" w:rsidRPr="00B92025" w:rsidRDefault="00B92025" w:rsidP="00B92025">
      <w:pPr>
        <w:wordWrap w:val="0"/>
        <w:spacing w:line="378" w:lineRule="exact"/>
        <w:ind w:firstLineChars="200" w:firstLine="420"/>
        <w:jc w:val="left"/>
        <w:rPr>
          <w:rFonts w:ascii="微软雅黑" w:eastAsia="微软雅黑" w:hAnsi="微软雅黑"/>
          <w:color w:val="171A1D"/>
          <w:kern w:val="0"/>
          <w:szCs w:val="21"/>
        </w:rPr>
      </w:pPr>
      <w:r w:rsidRPr="00B92025">
        <w:rPr>
          <w:rFonts w:ascii="微软雅黑" w:eastAsia="微软雅黑" w:hAnsi="微软雅黑" w:hint="eastAsia"/>
          <w:color w:val="171A1D"/>
          <w:kern w:val="0"/>
          <w:szCs w:val="21"/>
        </w:rPr>
        <w:t>1、验收合格后按实际采购数量乘以中标单价支付款项。</w:t>
      </w:r>
    </w:p>
    <w:p w:rsidR="00724208" w:rsidRDefault="000017FB">
      <w:pPr>
        <w:widowControl/>
        <w:shd w:val="clear" w:color="auto" w:fill="FFFFFF"/>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四、评标标准</w:t>
      </w:r>
    </w:p>
    <w:p w:rsidR="00724208" w:rsidRDefault="000017FB">
      <w:pPr>
        <w:widowControl/>
        <w:jc w:val="left"/>
        <w:rPr>
          <w:rFonts w:ascii="微软雅黑" w:eastAsia="微软雅黑" w:hAnsi="微软雅黑"/>
          <w:color w:val="171A1D"/>
          <w:kern w:val="0"/>
        </w:rPr>
      </w:pPr>
      <w:r>
        <w:rPr>
          <w:rFonts w:ascii="微软雅黑" w:eastAsia="微软雅黑" w:hAnsi="微软雅黑" w:hint="eastAsia"/>
          <w:color w:val="171A1D"/>
          <w:kern w:val="0"/>
        </w:rPr>
        <w:t>采用</w:t>
      </w:r>
      <w:r>
        <w:rPr>
          <w:rFonts w:ascii="微软雅黑" w:eastAsia="微软雅黑" w:hAnsi="微软雅黑" w:hint="eastAsia"/>
          <w:b/>
          <w:bCs/>
          <w:color w:val="171A1D"/>
          <w:kern w:val="0"/>
        </w:rPr>
        <w:t>院内询价</w:t>
      </w:r>
      <w:r>
        <w:rPr>
          <w:rFonts w:ascii="微软雅黑" w:eastAsia="微软雅黑" w:hAnsi="微软雅黑" w:hint="eastAsia"/>
          <w:bCs/>
          <w:color w:val="171A1D"/>
          <w:kern w:val="0"/>
        </w:rPr>
        <w:t>的评标办法</w:t>
      </w:r>
      <w:r>
        <w:rPr>
          <w:rFonts w:ascii="微软雅黑" w:eastAsia="微软雅黑" w:hAnsi="微软雅黑" w:hint="eastAsia"/>
          <w:color w:val="171A1D"/>
          <w:kern w:val="0"/>
        </w:rPr>
        <w:t>，院方的需求均完全满足的情况下，低价中标。</w:t>
      </w:r>
    </w:p>
    <w:p w:rsidR="00724208" w:rsidRDefault="000017FB">
      <w:pPr>
        <w:widowControl/>
        <w:shd w:val="clear" w:color="auto" w:fill="FFFFFF"/>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五、时间安排</w:t>
      </w:r>
    </w:p>
    <w:p w:rsidR="00724208" w:rsidRDefault="000017FB">
      <w:pPr>
        <w:widowControl/>
        <w:numPr>
          <w:ilvl w:val="0"/>
          <w:numId w:val="5"/>
        </w:numPr>
        <w:shd w:val="clear" w:color="auto" w:fill="FFFFFF"/>
        <w:spacing w:line="23" w:lineRule="atLeast"/>
        <w:ind w:left="0"/>
        <w:jc w:val="left"/>
        <w:rPr>
          <w:rFonts w:ascii="微软雅黑" w:eastAsia="微软雅黑" w:hAnsi="微软雅黑"/>
          <w:color w:val="171A1D"/>
          <w:kern w:val="0"/>
          <w:szCs w:val="21"/>
        </w:rPr>
      </w:pPr>
      <w:r>
        <w:rPr>
          <w:rFonts w:ascii="微软雅黑" w:eastAsia="微软雅黑" w:hAnsi="微软雅黑" w:hint="eastAsia"/>
          <w:b/>
          <w:bCs/>
          <w:color w:val="171A1D"/>
          <w:kern w:val="0"/>
        </w:rPr>
        <w:t>投标截止</w:t>
      </w:r>
      <w:r>
        <w:rPr>
          <w:rFonts w:ascii="微软雅黑" w:eastAsia="微软雅黑" w:hAnsi="微软雅黑" w:hint="eastAsia"/>
          <w:color w:val="171A1D"/>
          <w:kern w:val="0"/>
        </w:rPr>
        <w:t>：2025月</w:t>
      </w:r>
      <w:r w:rsidR="00B92025">
        <w:rPr>
          <w:rFonts w:ascii="微软雅黑" w:eastAsia="微软雅黑" w:hAnsi="微软雅黑" w:hint="eastAsia"/>
          <w:color w:val="171A1D"/>
          <w:kern w:val="0"/>
        </w:rPr>
        <w:t>11</w:t>
      </w:r>
      <w:r>
        <w:rPr>
          <w:rFonts w:ascii="微软雅黑" w:eastAsia="微软雅黑" w:hAnsi="微软雅黑" w:hint="eastAsia"/>
          <w:color w:val="171A1D"/>
          <w:kern w:val="0"/>
        </w:rPr>
        <w:t>日1</w:t>
      </w:r>
      <w:r w:rsidR="00FB2752">
        <w:rPr>
          <w:rFonts w:ascii="微软雅黑" w:eastAsia="微软雅黑" w:hAnsi="微软雅黑" w:hint="eastAsia"/>
          <w:color w:val="171A1D"/>
          <w:kern w:val="0"/>
        </w:rPr>
        <w:t>4</w:t>
      </w:r>
      <w:r>
        <w:rPr>
          <w:rFonts w:ascii="微软雅黑" w:eastAsia="微软雅黑" w:hAnsi="微软雅黑" w:hint="eastAsia"/>
          <w:color w:val="171A1D"/>
          <w:kern w:val="0"/>
        </w:rPr>
        <w:t>日</w:t>
      </w:r>
      <w:r w:rsidR="00AC577E">
        <w:rPr>
          <w:rFonts w:ascii="微软雅黑" w:eastAsia="微软雅黑" w:hAnsi="微软雅黑" w:hint="eastAsia"/>
          <w:color w:val="171A1D"/>
          <w:kern w:val="0"/>
        </w:rPr>
        <w:t>1</w:t>
      </w:r>
      <w:r w:rsidR="00B92025">
        <w:rPr>
          <w:rFonts w:ascii="微软雅黑" w:eastAsia="微软雅黑" w:hAnsi="微软雅黑" w:hint="eastAsia"/>
          <w:color w:val="171A1D"/>
          <w:kern w:val="0"/>
        </w:rPr>
        <w:t>5</w:t>
      </w:r>
      <w:r w:rsidR="00AC577E">
        <w:rPr>
          <w:rFonts w:ascii="微软雅黑" w:eastAsia="微软雅黑" w:hAnsi="微软雅黑" w:hint="eastAsia"/>
          <w:color w:val="171A1D"/>
          <w:kern w:val="0"/>
        </w:rPr>
        <w:t>:</w:t>
      </w:r>
      <w:r w:rsidR="00B92025">
        <w:rPr>
          <w:rFonts w:ascii="微软雅黑" w:eastAsia="微软雅黑" w:hAnsi="微软雅黑" w:hint="eastAsia"/>
          <w:color w:val="171A1D"/>
          <w:kern w:val="0"/>
        </w:rPr>
        <w:t>0</w:t>
      </w:r>
      <w:r w:rsidR="00AC577E">
        <w:rPr>
          <w:rFonts w:ascii="微软雅黑" w:eastAsia="微软雅黑" w:hAnsi="微软雅黑" w:hint="eastAsia"/>
          <w:color w:val="171A1D"/>
          <w:kern w:val="0"/>
        </w:rPr>
        <w:t>0</w:t>
      </w:r>
    </w:p>
    <w:p w:rsidR="00724208" w:rsidRDefault="000017FB">
      <w:pPr>
        <w:widowControl/>
        <w:numPr>
          <w:ilvl w:val="0"/>
          <w:numId w:val="5"/>
        </w:numPr>
        <w:shd w:val="clear" w:color="auto" w:fill="FFFFFF"/>
        <w:spacing w:line="23" w:lineRule="atLeast"/>
        <w:ind w:left="0"/>
        <w:jc w:val="left"/>
        <w:rPr>
          <w:rFonts w:ascii="微软雅黑" w:eastAsia="微软雅黑" w:hAnsi="微软雅黑"/>
          <w:color w:val="171A1D"/>
          <w:kern w:val="0"/>
          <w:szCs w:val="21"/>
        </w:rPr>
      </w:pPr>
      <w:r>
        <w:rPr>
          <w:rFonts w:ascii="微软雅黑" w:eastAsia="微软雅黑" w:hAnsi="微软雅黑" w:hint="eastAsia"/>
          <w:b/>
          <w:bCs/>
          <w:color w:val="171A1D"/>
          <w:kern w:val="0"/>
        </w:rPr>
        <w:t>开标地点</w:t>
      </w:r>
      <w:r>
        <w:rPr>
          <w:rFonts w:ascii="微软雅黑" w:eastAsia="微软雅黑" w:hAnsi="微软雅黑" w:hint="eastAsia"/>
          <w:color w:val="171A1D"/>
          <w:kern w:val="0"/>
          <w:szCs w:val="21"/>
        </w:rPr>
        <w:t>：杭州市第一人民医院桐庐医院行政楼506会议室</w:t>
      </w:r>
    </w:p>
    <w:p w:rsidR="00724208" w:rsidRDefault="000017FB">
      <w:pPr>
        <w:widowControl/>
        <w:numPr>
          <w:ilvl w:val="0"/>
          <w:numId w:val="5"/>
        </w:numPr>
        <w:shd w:val="clear" w:color="auto" w:fill="FFFFFF"/>
        <w:spacing w:line="23" w:lineRule="atLeast"/>
        <w:ind w:left="0"/>
        <w:jc w:val="left"/>
        <w:rPr>
          <w:rFonts w:ascii="微软雅黑" w:eastAsia="微软雅黑" w:hAnsi="微软雅黑"/>
          <w:color w:val="171A1D"/>
          <w:kern w:val="0"/>
          <w:szCs w:val="21"/>
        </w:rPr>
      </w:pPr>
      <w:r>
        <w:rPr>
          <w:rFonts w:ascii="微软雅黑" w:eastAsia="微软雅黑" w:hAnsi="微软雅黑" w:hint="eastAsia"/>
          <w:b/>
          <w:bCs/>
          <w:color w:val="171A1D"/>
          <w:kern w:val="0"/>
        </w:rPr>
        <w:t>报名截止时间</w:t>
      </w:r>
      <w:r>
        <w:rPr>
          <w:rFonts w:ascii="微软雅黑" w:eastAsia="微软雅黑" w:hAnsi="微软雅黑" w:hint="eastAsia"/>
          <w:color w:val="171A1D"/>
          <w:kern w:val="0"/>
        </w:rPr>
        <w:t>：2025年</w:t>
      </w:r>
      <w:r w:rsidR="00B92025">
        <w:rPr>
          <w:rFonts w:ascii="微软雅黑" w:eastAsia="微软雅黑" w:hAnsi="微软雅黑" w:hint="eastAsia"/>
          <w:color w:val="171A1D"/>
          <w:kern w:val="0"/>
        </w:rPr>
        <w:t>11</w:t>
      </w:r>
      <w:r>
        <w:rPr>
          <w:rFonts w:ascii="微软雅黑" w:eastAsia="微软雅黑" w:hAnsi="微软雅黑" w:hint="eastAsia"/>
          <w:color w:val="171A1D"/>
          <w:kern w:val="0"/>
        </w:rPr>
        <w:t>月1</w:t>
      </w:r>
      <w:r w:rsidR="00B92025">
        <w:rPr>
          <w:rFonts w:ascii="微软雅黑" w:eastAsia="微软雅黑" w:hAnsi="微软雅黑" w:hint="eastAsia"/>
          <w:color w:val="171A1D"/>
          <w:kern w:val="0"/>
        </w:rPr>
        <w:t>3</w:t>
      </w:r>
      <w:r>
        <w:rPr>
          <w:rFonts w:ascii="微软雅黑" w:eastAsia="微软雅黑" w:hAnsi="微软雅黑" w:hint="eastAsia"/>
          <w:color w:val="171A1D"/>
          <w:kern w:val="0"/>
        </w:rPr>
        <w:t>日17:00；报名表见附件1，报名登记表在有效期内填写完整，及相关报名文件资料一起，PDF格式发送自邮箱：</w:t>
      </w:r>
      <w:hyperlink r:id="rId8" w:history="1">
        <w:r>
          <w:rPr>
            <w:rStyle w:val="a8"/>
            <w:rFonts w:ascii="微软雅黑" w:eastAsia="微软雅黑" w:hAnsi="微软雅黑" w:hint="eastAsia"/>
            <w:kern w:val="0"/>
          </w:rPr>
          <w:t>542944765@qq.com</w:t>
        </w:r>
      </w:hyperlink>
      <w:r>
        <w:rPr>
          <w:rFonts w:ascii="微软雅黑" w:eastAsia="微软雅黑" w:hAnsi="微软雅黑" w:hint="eastAsia"/>
          <w:color w:val="171A1D"/>
          <w:kern w:val="0"/>
        </w:rPr>
        <w:t>。</w:t>
      </w:r>
    </w:p>
    <w:p w:rsidR="00DA78B2" w:rsidRPr="00DA78B2" w:rsidRDefault="000017FB" w:rsidP="00DA78B2">
      <w:pPr>
        <w:widowControl/>
        <w:shd w:val="clear" w:color="auto" w:fill="FFFFFF"/>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六、</w:t>
      </w:r>
      <w:r w:rsidR="00DA78B2" w:rsidRPr="00DA78B2">
        <w:rPr>
          <w:rFonts w:ascii="微软雅黑" w:eastAsia="微软雅黑" w:hAnsi="微软雅黑"/>
          <w:b/>
          <w:bCs/>
          <w:color w:val="171A1D"/>
          <w:kern w:val="0"/>
          <w:sz w:val="24"/>
          <w:szCs w:val="24"/>
        </w:rPr>
        <w:t>其他补充事宜</w:t>
      </w:r>
    </w:p>
    <w:p w:rsidR="00DA78B2" w:rsidRPr="00DA78B2" w:rsidRDefault="00DA78B2" w:rsidP="00DA78B2">
      <w:pPr>
        <w:wordWrap w:val="0"/>
        <w:spacing w:line="378" w:lineRule="exact"/>
        <w:ind w:firstLineChars="200" w:firstLine="420"/>
        <w:jc w:val="left"/>
        <w:rPr>
          <w:rFonts w:ascii="微软雅黑" w:eastAsia="微软雅黑" w:hAnsi="微软雅黑"/>
          <w:color w:val="171A1D"/>
          <w:kern w:val="0"/>
          <w:szCs w:val="21"/>
        </w:rPr>
      </w:pPr>
      <w:r w:rsidRPr="00DA78B2">
        <w:rPr>
          <w:rFonts w:ascii="微软雅黑" w:eastAsia="微软雅黑" w:hAnsi="微软雅黑" w:hint="eastAsia"/>
          <w:color w:val="171A1D"/>
          <w:kern w:val="0"/>
          <w:szCs w:val="21"/>
        </w:rPr>
        <w:t>投标人代表非必须到开标现场提交投标文件，投标文件可通过邮寄的方式递交。投标人须考虑物流等相关因素，合理计划邮寄时间，尽量在开标截止时间前一个工作日内送到指定地点。在投标截止时间后送达的，将被视为“逾期送达”。投标人未参加开标的，视同认可</w:t>
      </w:r>
      <w:r w:rsidRPr="00DA78B2">
        <w:rPr>
          <w:rFonts w:ascii="微软雅黑" w:eastAsia="微软雅黑" w:hAnsi="微软雅黑" w:hint="eastAsia"/>
          <w:color w:val="171A1D"/>
          <w:kern w:val="0"/>
          <w:szCs w:val="21"/>
        </w:rPr>
        <w:lastRenderedPageBreak/>
        <w:t>开标结果。具体要求如下：</w:t>
      </w:r>
    </w:p>
    <w:p w:rsidR="00DA78B2" w:rsidRPr="00DA78B2" w:rsidRDefault="00DA78B2" w:rsidP="00DA78B2">
      <w:pPr>
        <w:wordWrap w:val="0"/>
        <w:spacing w:line="378" w:lineRule="exact"/>
        <w:ind w:firstLineChars="200" w:firstLine="420"/>
        <w:jc w:val="left"/>
        <w:rPr>
          <w:rFonts w:ascii="微软雅黑" w:eastAsia="微软雅黑" w:hAnsi="微软雅黑"/>
          <w:color w:val="171A1D"/>
          <w:kern w:val="0"/>
          <w:szCs w:val="21"/>
        </w:rPr>
      </w:pPr>
      <w:r w:rsidRPr="00DA78B2">
        <w:rPr>
          <w:rFonts w:ascii="微软雅黑" w:eastAsia="微软雅黑" w:hAnsi="微软雅黑" w:hint="eastAsia"/>
          <w:color w:val="171A1D"/>
          <w:kern w:val="0"/>
          <w:szCs w:val="21"/>
        </w:rPr>
        <w:t>1.邮寄地址：</w:t>
      </w:r>
      <w:r>
        <w:rPr>
          <w:rFonts w:ascii="微软雅黑" w:eastAsia="微软雅黑" w:hAnsi="微软雅黑" w:hint="eastAsia"/>
          <w:color w:val="171A1D"/>
          <w:kern w:val="0"/>
          <w:szCs w:val="21"/>
        </w:rPr>
        <w:t>桐庐县城南街道梅林路899号住院楼5楼G区采购中心</w:t>
      </w:r>
      <w:r w:rsidRPr="00DA78B2">
        <w:rPr>
          <w:rFonts w:ascii="微软雅黑" w:eastAsia="微软雅黑" w:hAnsi="微软雅黑" w:hint="eastAsia"/>
          <w:color w:val="171A1D"/>
          <w:kern w:val="0"/>
          <w:szCs w:val="21"/>
        </w:rPr>
        <w:t>，电话：</w:t>
      </w:r>
      <w:r>
        <w:rPr>
          <w:rFonts w:ascii="微软雅黑" w:eastAsia="微软雅黑" w:hAnsi="微软雅黑" w:hint="eastAsia"/>
          <w:color w:val="171A1D"/>
          <w:kern w:val="0"/>
          <w:szCs w:val="21"/>
        </w:rPr>
        <w:t>0571-64386137</w:t>
      </w:r>
      <w:r w:rsidRPr="00DA78B2">
        <w:rPr>
          <w:rFonts w:ascii="微软雅黑" w:eastAsia="微软雅黑" w:hAnsi="微软雅黑" w:hint="eastAsia"/>
          <w:color w:val="171A1D"/>
          <w:kern w:val="0"/>
          <w:szCs w:val="21"/>
        </w:rPr>
        <w:t>，寄出后将（快递单号、项目名称、公司名称、联系方式等相关信息）发至：</w:t>
      </w:r>
      <w:r>
        <w:rPr>
          <w:rFonts w:ascii="微软雅黑" w:eastAsia="微软雅黑" w:hAnsi="微软雅黑" w:hint="eastAsia"/>
          <w:color w:val="171A1D"/>
          <w:kern w:val="0"/>
          <w:szCs w:val="21"/>
        </w:rPr>
        <w:t>542944765</w:t>
      </w:r>
      <w:r w:rsidRPr="00DA78B2">
        <w:rPr>
          <w:rFonts w:ascii="微软雅黑" w:eastAsia="微软雅黑" w:hAnsi="微软雅黑" w:hint="eastAsia"/>
          <w:color w:val="171A1D"/>
          <w:kern w:val="0"/>
          <w:szCs w:val="21"/>
        </w:rPr>
        <w:t>@qq.com，以便查收）。</w:t>
      </w:r>
    </w:p>
    <w:p w:rsidR="00DA78B2" w:rsidRPr="00DA78B2" w:rsidRDefault="00DA78B2" w:rsidP="00DA78B2">
      <w:pPr>
        <w:wordWrap w:val="0"/>
        <w:spacing w:line="378" w:lineRule="exact"/>
        <w:ind w:firstLineChars="200" w:firstLine="420"/>
        <w:jc w:val="left"/>
        <w:rPr>
          <w:rFonts w:ascii="微软雅黑" w:eastAsia="微软雅黑" w:hAnsi="微软雅黑"/>
          <w:color w:val="171A1D"/>
          <w:kern w:val="0"/>
          <w:szCs w:val="21"/>
        </w:rPr>
      </w:pPr>
      <w:r w:rsidRPr="00DA78B2">
        <w:rPr>
          <w:rFonts w:ascii="微软雅黑" w:eastAsia="微软雅黑" w:hAnsi="微软雅黑" w:hint="eastAsia"/>
          <w:color w:val="171A1D"/>
          <w:kern w:val="0"/>
          <w:szCs w:val="21"/>
        </w:rPr>
        <w:t>特别说明：双休日和法定节假日不收件，投标人自行承担邮寄风险。</w:t>
      </w:r>
    </w:p>
    <w:p w:rsidR="00DA78B2" w:rsidRPr="00DA78B2" w:rsidRDefault="00DA78B2" w:rsidP="00DA78B2">
      <w:pPr>
        <w:wordWrap w:val="0"/>
        <w:spacing w:line="378" w:lineRule="exact"/>
        <w:ind w:firstLineChars="200" w:firstLine="420"/>
        <w:jc w:val="left"/>
        <w:rPr>
          <w:rFonts w:ascii="微软雅黑" w:eastAsia="微软雅黑" w:hAnsi="微软雅黑"/>
          <w:color w:val="171A1D"/>
          <w:kern w:val="0"/>
          <w:szCs w:val="21"/>
        </w:rPr>
      </w:pPr>
      <w:r w:rsidRPr="00DA78B2">
        <w:rPr>
          <w:rFonts w:ascii="微软雅黑" w:eastAsia="微软雅黑" w:hAnsi="微软雅黑" w:hint="eastAsia"/>
          <w:color w:val="171A1D"/>
          <w:kern w:val="0"/>
          <w:szCs w:val="21"/>
        </w:rPr>
        <w:t>2.请投标人确保投标文件在邮寄过程密封包装完好，因邮寄过程的密封破损造成不符合开标要求的，采购人概不负责。建议投标文件密封包装后邮寄时再进行外包装。投标人应对邮寄快递响应文件的完整性、密封性负责。</w:t>
      </w:r>
    </w:p>
    <w:p w:rsidR="00DA78B2" w:rsidRDefault="00DA78B2" w:rsidP="00DA78B2">
      <w:pPr>
        <w:wordWrap w:val="0"/>
        <w:spacing w:line="378" w:lineRule="exact"/>
        <w:ind w:firstLineChars="200" w:firstLine="420"/>
        <w:jc w:val="left"/>
        <w:rPr>
          <w:rFonts w:ascii="微软雅黑" w:eastAsia="微软雅黑" w:hAnsi="微软雅黑"/>
          <w:color w:val="171A1D"/>
          <w:kern w:val="0"/>
          <w:szCs w:val="21"/>
        </w:rPr>
      </w:pPr>
      <w:r w:rsidRPr="00DA78B2">
        <w:rPr>
          <w:rFonts w:ascii="微软雅黑" w:eastAsia="微软雅黑" w:hAnsi="微软雅黑" w:hint="eastAsia"/>
          <w:color w:val="171A1D"/>
          <w:kern w:val="0"/>
          <w:szCs w:val="21"/>
        </w:rPr>
        <w:t>3.投标人代表不在开标现场的，取消投标人在开标现场的书面签名确认等有关操作要求；评审现场如需要投标人澄清、说明</w:t>
      </w:r>
      <w:r>
        <w:rPr>
          <w:rFonts w:ascii="微软雅黑" w:eastAsia="微软雅黑" w:hAnsi="微软雅黑" w:hint="eastAsia"/>
          <w:color w:val="171A1D"/>
          <w:kern w:val="0"/>
          <w:szCs w:val="21"/>
        </w:rPr>
        <w:t>或者磋商</w:t>
      </w:r>
      <w:r w:rsidRPr="00DA78B2">
        <w:rPr>
          <w:rFonts w:ascii="微软雅黑" w:eastAsia="微软雅黑" w:hAnsi="微软雅黑" w:hint="eastAsia"/>
          <w:color w:val="171A1D"/>
          <w:kern w:val="0"/>
          <w:szCs w:val="21"/>
        </w:rPr>
        <w:t>等，</w:t>
      </w:r>
      <w:r>
        <w:rPr>
          <w:rFonts w:ascii="微软雅黑" w:eastAsia="微软雅黑" w:hAnsi="微软雅黑" w:hint="eastAsia"/>
          <w:color w:val="171A1D"/>
          <w:kern w:val="0"/>
          <w:szCs w:val="21"/>
        </w:rPr>
        <w:t>可通过电话询标</w:t>
      </w:r>
      <w:r w:rsidRPr="00DA78B2">
        <w:rPr>
          <w:rFonts w:ascii="微软雅黑" w:eastAsia="微软雅黑" w:hAnsi="微软雅黑" w:hint="eastAsia"/>
          <w:color w:val="171A1D"/>
          <w:kern w:val="0"/>
          <w:szCs w:val="21"/>
        </w:rPr>
        <w:t>并要求</w:t>
      </w:r>
      <w:r>
        <w:rPr>
          <w:rFonts w:ascii="微软雅黑" w:eastAsia="微软雅黑" w:hAnsi="微软雅黑" w:hint="eastAsia"/>
          <w:color w:val="171A1D"/>
          <w:kern w:val="0"/>
          <w:szCs w:val="21"/>
        </w:rPr>
        <w:t>开标结束前</w:t>
      </w:r>
      <w:r w:rsidRPr="00DA78B2">
        <w:rPr>
          <w:rFonts w:ascii="微软雅黑" w:eastAsia="微软雅黑" w:hAnsi="微软雅黑" w:hint="eastAsia"/>
          <w:color w:val="171A1D"/>
          <w:kern w:val="0"/>
          <w:szCs w:val="21"/>
        </w:rPr>
        <w:t>以邮件形式</w:t>
      </w:r>
      <w:r>
        <w:rPr>
          <w:rFonts w:ascii="微软雅黑" w:eastAsia="微软雅黑" w:hAnsi="微软雅黑" w:hint="eastAsia"/>
          <w:color w:val="171A1D"/>
          <w:kern w:val="0"/>
          <w:szCs w:val="21"/>
        </w:rPr>
        <w:t>将询标内容及结果签字盖章后，</w:t>
      </w:r>
      <w:hyperlink r:id="rId9" w:history="1">
        <w:r w:rsidR="00842582" w:rsidRPr="00986B18">
          <w:rPr>
            <w:rStyle w:val="a8"/>
            <w:rFonts w:ascii="微软雅黑" w:eastAsia="微软雅黑" w:hAnsi="微软雅黑" w:hint="eastAsia"/>
            <w:kern w:val="0"/>
            <w:szCs w:val="21"/>
          </w:rPr>
          <w:t>以PDF发送542944765@qq.com</w:t>
        </w:r>
      </w:hyperlink>
      <w:r w:rsidRPr="00DA78B2">
        <w:rPr>
          <w:rFonts w:ascii="微软雅黑" w:eastAsia="微软雅黑" w:hAnsi="微软雅黑" w:hint="eastAsia"/>
          <w:color w:val="171A1D"/>
          <w:kern w:val="0"/>
          <w:szCs w:val="21"/>
        </w:rPr>
        <w:t>。</w:t>
      </w:r>
    </w:p>
    <w:p w:rsidR="00842582" w:rsidRPr="00842582" w:rsidRDefault="00842582" w:rsidP="00DA78B2">
      <w:pPr>
        <w:wordWrap w:val="0"/>
        <w:spacing w:line="378" w:lineRule="exact"/>
        <w:ind w:firstLineChars="200" w:firstLine="420"/>
        <w:jc w:val="left"/>
        <w:rPr>
          <w:rFonts w:ascii="微软雅黑" w:eastAsia="微软雅黑" w:hAnsi="微软雅黑"/>
          <w:color w:val="171A1D"/>
          <w:kern w:val="0"/>
          <w:szCs w:val="21"/>
        </w:rPr>
      </w:pPr>
      <w:r>
        <w:rPr>
          <w:rFonts w:ascii="微软雅黑" w:eastAsia="微软雅黑" w:hAnsi="微软雅黑" w:hint="eastAsia"/>
          <w:color w:val="171A1D"/>
          <w:kern w:val="0"/>
          <w:szCs w:val="21"/>
        </w:rPr>
        <w:t>4.</w:t>
      </w:r>
      <w:r w:rsidR="00EC1A96" w:rsidRPr="00EC1A96">
        <w:rPr>
          <w:rFonts w:hint="eastAsia"/>
        </w:rPr>
        <w:t xml:space="preserve"> </w:t>
      </w:r>
      <w:r w:rsidR="00EC1A96" w:rsidRPr="00EC1A96">
        <w:rPr>
          <w:rFonts w:ascii="微软雅黑" w:eastAsia="微软雅黑" w:hAnsi="微软雅黑" w:hint="eastAsia"/>
          <w:color w:val="171A1D"/>
          <w:kern w:val="0"/>
          <w:szCs w:val="21"/>
        </w:rPr>
        <w:t xml:space="preserve">潜在供应商如有需要，自行前往项目现场及周边进行踏勘，充分了解现场条件、环境及可能影响报价与实施的所有因素。踏勘相关费用及风险由供应商自行承担。成交后，供应商不得以不了解现场情况为由提出任何额外要求或索赔。踏勘联系人：汪老师 </w:t>
      </w:r>
      <w:r w:rsidR="00EC1A96">
        <w:rPr>
          <w:rFonts w:ascii="微软雅黑" w:eastAsia="微软雅黑" w:hAnsi="微软雅黑" w:hint="eastAsia"/>
          <w:color w:val="171A1D"/>
          <w:kern w:val="0"/>
          <w:szCs w:val="21"/>
        </w:rPr>
        <w:t>，</w:t>
      </w:r>
      <w:r w:rsidR="00EC1A96" w:rsidRPr="00EC1A96">
        <w:rPr>
          <w:rFonts w:ascii="微软雅黑" w:eastAsia="微软雅黑" w:hAnsi="微软雅黑" w:hint="eastAsia"/>
          <w:color w:val="171A1D"/>
          <w:kern w:val="0"/>
          <w:szCs w:val="21"/>
        </w:rPr>
        <w:t>联系方式：</w:t>
      </w:r>
      <w:r w:rsidR="00EC1A96">
        <w:rPr>
          <w:rFonts w:ascii="微软雅黑" w:eastAsia="微软雅黑" w:hAnsi="微软雅黑" w:hint="eastAsia"/>
          <w:color w:val="171A1D"/>
          <w:kern w:val="0"/>
          <w:szCs w:val="21"/>
        </w:rPr>
        <w:t>0571-</w:t>
      </w:r>
      <w:r w:rsidR="00EC1A96" w:rsidRPr="00EC1A96">
        <w:rPr>
          <w:rFonts w:ascii="微软雅黑" w:eastAsia="微软雅黑" w:hAnsi="微软雅黑" w:hint="eastAsia"/>
          <w:color w:val="171A1D"/>
          <w:kern w:val="0"/>
          <w:szCs w:val="21"/>
        </w:rPr>
        <w:t>64317862</w:t>
      </w:r>
      <w:r w:rsidR="00EC1A96">
        <w:rPr>
          <w:rFonts w:ascii="微软雅黑" w:eastAsia="微软雅黑" w:hAnsi="微软雅黑" w:hint="eastAsia"/>
          <w:color w:val="171A1D"/>
          <w:kern w:val="0"/>
          <w:szCs w:val="21"/>
        </w:rPr>
        <w:t>。</w:t>
      </w:r>
    </w:p>
    <w:p w:rsidR="00724208" w:rsidRDefault="00DA78B2">
      <w:pPr>
        <w:widowControl/>
        <w:shd w:val="clear" w:color="auto" w:fill="FFFFFF"/>
        <w:jc w:val="left"/>
        <w:outlineLvl w:val="2"/>
        <w:rPr>
          <w:rFonts w:ascii="微软雅黑" w:eastAsia="微软雅黑" w:hAnsi="微软雅黑"/>
          <w:b/>
          <w:bCs/>
          <w:color w:val="171A1D"/>
          <w:kern w:val="0"/>
          <w:sz w:val="24"/>
          <w:szCs w:val="24"/>
        </w:rPr>
      </w:pPr>
      <w:r>
        <w:rPr>
          <w:rFonts w:ascii="微软雅黑" w:eastAsia="微软雅黑" w:hAnsi="微软雅黑" w:hint="eastAsia"/>
          <w:b/>
          <w:bCs/>
          <w:color w:val="171A1D"/>
          <w:kern w:val="0"/>
          <w:sz w:val="24"/>
          <w:szCs w:val="24"/>
        </w:rPr>
        <w:t>七、</w:t>
      </w:r>
      <w:r w:rsidR="000017FB">
        <w:rPr>
          <w:rFonts w:ascii="微软雅黑" w:eastAsia="微软雅黑" w:hAnsi="微软雅黑" w:hint="eastAsia"/>
          <w:b/>
          <w:bCs/>
          <w:color w:val="171A1D"/>
          <w:kern w:val="0"/>
          <w:sz w:val="24"/>
          <w:szCs w:val="24"/>
        </w:rPr>
        <w:t>联系方式</w:t>
      </w:r>
    </w:p>
    <w:p w:rsidR="00724208" w:rsidRDefault="000017FB">
      <w:pPr>
        <w:widowControl/>
        <w:numPr>
          <w:ilvl w:val="0"/>
          <w:numId w:val="5"/>
        </w:numPr>
        <w:shd w:val="clear" w:color="auto" w:fill="FFFFFF"/>
        <w:spacing w:before="120" w:after="120" w:line="23" w:lineRule="atLeast"/>
        <w:ind w:left="0"/>
        <w:jc w:val="left"/>
        <w:rPr>
          <w:rFonts w:ascii="宋体" w:hAnsi="宋体"/>
          <w:kern w:val="0"/>
          <w:sz w:val="24"/>
          <w:szCs w:val="24"/>
        </w:rPr>
      </w:pPr>
      <w:r>
        <w:rPr>
          <w:rFonts w:ascii="微软雅黑" w:eastAsia="微软雅黑" w:hAnsi="微软雅黑" w:hint="eastAsia"/>
          <w:b/>
          <w:bCs/>
          <w:color w:val="171A1D"/>
          <w:kern w:val="0"/>
        </w:rPr>
        <w:t>杭州市一医院桐庐医院</w:t>
      </w:r>
      <w:r w:rsidR="00DA78B2">
        <w:rPr>
          <w:rFonts w:ascii="微软雅黑" w:eastAsia="微软雅黑" w:hAnsi="微软雅黑" w:hint="eastAsia"/>
          <w:b/>
          <w:bCs/>
          <w:color w:val="171A1D"/>
          <w:kern w:val="0"/>
        </w:rPr>
        <w:t xml:space="preserve">   </w:t>
      </w:r>
      <w:r>
        <w:rPr>
          <w:rFonts w:ascii="微软雅黑" w:eastAsia="微软雅黑" w:hAnsi="微软雅黑" w:hint="eastAsia"/>
          <w:color w:val="171A1D"/>
          <w:kern w:val="0"/>
        </w:rPr>
        <w:t>毛老师</w:t>
      </w:r>
      <w:r w:rsidR="00DA78B2">
        <w:rPr>
          <w:rFonts w:ascii="微软雅黑" w:eastAsia="微软雅黑" w:hAnsi="微软雅黑" w:hint="eastAsia"/>
          <w:color w:val="171A1D"/>
          <w:kern w:val="0"/>
        </w:rPr>
        <w:t xml:space="preserve">    </w:t>
      </w:r>
      <w:r>
        <w:rPr>
          <w:rFonts w:ascii="微软雅黑" w:eastAsia="微软雅黑" w:hAnsi="微软雅黑" w:hint="eastAsia"/>
          <w:b/>
          <w:bCs/>
          <w:color w:val="171A1D"/>
          <w:kern w:val="0"/>
        </w:rPr>
        <w:t>电话</w:t>
      </w:r>
      <w:r>
        <w:rPr>
          <w:rFonts w:ascii="微软雅黑" w:eastAsia="微软雅黑" w:hAnsi="微软雅黑" w:hint="eastAsia"/>
          <w:color w:val="171A1D"/>
          <w:kern w:val="0"/>
        </w:rPr>
        <w:t>：0571-64386137</w:t>
      </w:r>
    </w:p>
    <w:p w:rsidR="00724208" w:rsidRPr="00B92025" w:rsidRDefault="000017FB" w:rsidP="00B92025">
      <w:pPr>
        <w:widowControl/>
        <w:numPr>
          <w:ilvl w:val="0"/>
          <w:numId w:val="5"/>
        </w:numPr>
        <w:shd w:val="clear" w:color="auto" w:fill="FFFFFF"/>
        <w:spacing w:before="120" w:after="120" w:line="23" w:lineRule="atLeast"/>
        <w:ind w:left="0"/>
        <w:jc w:val="left"/>
        <w:rPr>
          <w:rFonts w:ascii="宋体" w:hAnsi="宋体"/>
          <w:kern w:val="0"/>
          <w:sz w:val="24"/>
          <w:szCs w:val="24"/>
        </w:rPr>
      </w:pPr>
      <w:r>
        <w:rPr>
          <w:rFonts w:ascii="微软雅黑" w:eastAsia="微软雅黑" w:hAnsi="微软雅黑" w:hint="eastAsia"/>
          <w:color w:val="171A1D"/>
          <w:kern w:val="0"/>
        </w:rPr>
        <w:t>2025年</w:t>
      </w:r>
      <w:r w:rsidR="00B92025">
        <w:rPr>
          <w:rFonts w:ascii="微软雅黑" w:eastAsia="微软雅黑" w:hAnsi="微软雅黑" w:hint="eastAsia"/>
          <w:color w:val="171A1D"/>
          <w:kern w:val="0"/>
        </w:rPr>
        <w:t>11</w:t>
      </w:r>
      <w:r>
        <w:rPr>
          <w:rFonts w:ascii="微软雅黑" w:eastAsia="微软雅黑" w:hAnsi="微软雅黑" w:hint="eastAsia"/>
          <w:color w:val="171A1D"/>
          <w:kern w:val="0"/>
        </w:rPr>
        <w:t>月</w:t>
      </w:r>
      <w:r w:rsidR="00B92025">
        <w:rPr>
          <w:rFonts w:ascii="微软雅黑" w:eastAsia="微软雅黑" w:hAnsi="微软雅黑" w:hint="eastAsia"/>
          <w:color w:val="171A1D"/>
          <w:kern w:val="0"/>
        </w:rPr>
        <w:t>10</w:t>
      </w:r>
      <w:r>
        <w:rPr>
          <w:rFonts w:ascii="微软雅黑" w:eastAsia="微软雅黑" w:hAnsi="微软雅黑" w:hint="eastAsia"/>
          <w:color w:val="171A1D"/>
          <w:kern w:val="0"/>
        </w:rPr>
        <w:t>日</w:t>
      </w:r>
    </w:p>
    <w:p w:rsidR="00724208" w:rsidRPr="00B92025" w:rsidRDefault="000017FB" w:rsidP="00B92025">
      <w:pPr>
        <w:widowControl/>
        <w:shd w:val="clear" w:color="auto" w:fill="FFFFFF"/>
        <w:spacing w:before="120" w:after="120" w:line="23" w:lineRule="atLeast"/>
        <w:jc w:val="left"/>
        <w:rPr>
          <w:rFonts w:ascii="微软雅黑" w:eastAsia="微软雅黑" w:hAnsi="微软雅黑"/>
          <w:color w:val="171A1D"/>
          <w:kern w:val="0"/>
        </w:rPr>
      </w:pPr>
      <w:r>
        <w:rPr>
          <w:rFonts w:ascii="微软雅黑" w:eastAsia="微软雅黑" w:hAnsi="微软雅黑" w:hint="eastAsia"/>
          <w:color w:val="171A1D"/>
          <w:kern w:val="0"/>
        </w:rPr>
        <w:t>附件1</w:t>
      </w:r>
    </w:p>
    <w:p w:rsidR="00724208" w:rsidRDefault="000017FB">
      <w:pPr>
        <w:jc w:val="center"/>
        <w:rPr>
          <w:sz w:val="32"/>
        </w:rPr>
      </w:pPr>
      <w:r>
        <w:rPr>
          <w:rFonts w:hint="eastAsia"/>
          <w:sz w:val="32"/>
        </w:rPr>
        <w:t>报名登记表</w:t>
      </w:r>
    </w:p>
    <w:p w:rsidR="00724208" w:rsidRDefault="007242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6062"/>
      </w:tblGrid>
      <w:tr w:rsidR="00724208">
        <w:trPr>
          <w:trHeight w:val="902"/>
        </w:trPr>
        <w:tc>
          <w:tcPr>
            <w:tcW w:w="2638" w:type="dxa"/>
            <w:shd w:val="clear" w:color="auto" w:fill="auto"/>
            <w:vAlign w:val="center"/>
          </w:tcPr>
          <w:p w:rsidR="00724208" w:rsidRDefault="000017FB">
            <w:r>
              <w:rPr>
                <w:rFonts w:hint="eastAsia"/>
              </w:rPr>
              <w:t>项目名称</w:t>
            </w:r>
          </w:p>
        </w:tc>
        <w:tc>
          <w:tcPr>
            <w:tcW w:w="6572" w:type="dxa"/>
            <w:shd w:val="clear" w:color="auto" w:fill="auto"/>
            <w:vAlign w:val="center"/>
          </w:tcPr>
          <w:p w:rsidR="00724208" w:rsidRDefault="00724208">
            <w:pPr>
              <w:ind w:firstLine="1980"/>
            </w:pPr>
          </w:p>
        </w:tc>
      </w:tr>
      <w:tr w:rsidR="00724208">
        <w:trPr>
          <w:trHeight w:val="844"/>
        </w:trPr>
        <w:tc>
          <w:tcPr>
            <w:tcW w:w="2638" w:type="dxa"/>
            <w:shd w:val="clear" w:color="auto" w:fill="auto"/>
            <w:vAlign w:val="center"/>
          </w:tcPr>
          <w:p w:rsidR="00724208" w:rsidRDefault="000017FB">
            <w:r>
              <w:rPr>
                <w:rFonts w:hint="eastAsia"/>
              </w:rPr>
              <w:t>报名单位</w:t>
            </w:r>
          </w:p>
        </w:tc>
        <w:tc>
          <w:tcPr>
            <w:tcW w:w="6572" w:type="dxa"/>
            <w:shd w:val="clear" w:color="auto" w:fill="auto"/>
            <w:vAlign w:val="center"/>
          </w:tcPr>
          <w:p w:rsidR="00724208" w:rsidRDefault="00724208">
            <w:pPr>
              <w:ind w:firstLine="1980"/>
            </w:pPr>
          </w:p>
        </w:tc>
      </w:tr>
      <w:tr w:rsidR="00724208">
        <w:trPr>
          <w:trHeight w:val="842"/>
        </w:trPr>
        <w:tc>
          <w:tcPr>
            <w:tcW w:w="2638" w:type="dxa"/>
            <w:shd w:val="clear" w:color="auto" w:fill="auto"/>
            <w:vAlign w:val="center"/>
          </w:tcPr>
          <w:p w:rsidR="00724208" w:rsidRDefault="000017FB">
            <w:r>
              <w:rPr>
                <w:rFonts w:hint="eastAsia"/>
              </w:rPr>
              <w:t>项目联系人</w:t>
            </w:r>
          </w:p>
        </w:tc>
        <w:tc>
          <w:tcPr>
            <w:tcW w:w="6572" w:type="dxa"/>
            <w:shd w:val="clear" w:color="auto" w:fill="auto"/>
            <w:vAlign w:val="center"/>
          </w:tcPr>
          <w:p w:rsidR="00724208" w:rsidRDefault="00724208">
            <w:pPr>
              <w:ind w:firstLine="1980"/>
            </w:pPr>
          </w:p>
        </w:tc>
      </w:tr>
      <w:tr w:rsidR="00724208">
        <w:trPr>
          <w:trHeight w:val="698"/>
        </w:trPr>
        <w:tc>
          <w:tcPr>
            <w:tcW w:w="2638" w:type="dxa"/>
            <w:shd w:val="clear" w:color="auto" w:fill="auto"/>
            <w:vAlign w:val="center"/>
          </w:tcPr>
          <w:p w:rsidR="00724208" w:rsidRDefault="000017FB">
            <w:r>
              <w:rPr>
                <w:rFonts w:hint="eastAsia"/>
              </w:rPr>
              <w:t>联系方式</w:t>
            </w:r>
          </w:p>
        </w:tc>
        <w:tc>
          <w:tcPr>
            <w:tcW w:w="6572" w:type="dxa"/>
            <w:shd w:val="clear" w:color="auto" w:fill="auto"/>
            <w:vAlign w:val="center"/>
          </w:tcPr>
          <w:p w:rsidR="00724208" w:rsidRDefault="00724208">
            <w:pPr>
              <w:ind w:firstLine="1980"/>
            </w:pPr>
          </w:p>
        </w:tc>
      </w:tr>
    </w:tbl>
    <w:p w:rsidR="00724208" w:rsidRPr="00B92025" w:rsidRDefault="000017FB" w:rsidP="00B92025">
      <w:r>
        <w:t>须</w:t>
      </w:r>
      <w:r>
        <w:rPr>
          <w:rFonts w:hint="eastAsia"/>
        </w:rPr>
        <w:t>同时</w:t>
      </w:r>
      <w:r>
        <w:t>提交的</w:t>
      </w:r>
      <w:r>
        <w:rPr>
          <w:rFonts w:hint="eastAsia"/>
        </w:rPr>
        <w:t>报名</w:t>
      </w:r>
      <w:r>
        <w:t>文件资料：</w:t>
      </w:r>
      <w:r>
        <w:rPr>
          <w:rFonts w:hint="eastAsia"/>
        </w:rPr>
        <w:t>1</w:t>
      </w:r>
      <w:r>
        <w:rPr>
          <w:rFonts w:hint="eastAsia"/>
        </w:rPr>
        <w:t>）</w:t>
      </w:r>
      <w:r>
        <w:t>法定代表人授权书</w:t>
      </w:r>
      <w:r>
        <w:rPr>
          <w:rFonts w:hint="eastAsia"/>
        </w:rPr>
        <w:t>（扫描件）</w:t>
      </w:r>
      <w:r>
        <w:t>；</w:t>
      </w:r>
      <w:r>
        <w:t>2</w:t>
      </w:r>
      <w:r>
        <w:t>）被授权人身份证（</w:t>
      </w:r>
      <w:r>
        <w:rPr>
          <w:rFonts w:hint="eastAsia"/>
        </w:rPr>
        <w:t>扫描件</w:t>
      </w:r>
      <w:r>
        <w:t>）；</w:t>
      </w:r>
      <w:r>
        <w:t>3</w:t>
      </w:r>
      <w:r>
        <w:t>）有效的营业执照副本（法人证书）等</w:t>
      </w:r>
      <w:r>
        <w:rPr>
          <w:rFonts w:hint="eastAsia"/>
        </w:rPr>
        <w:t>扫描件</w:t>
      </w:r>
      <w:r>
        <w:t>。</w:t>
      </w:r>
    </w:p>
    <w:p w:rsidR="00842582" w:rsidRDefault="00842582">
      <w:pPr>
        <w:widowControl/>
        <w:shd w:val="clear" w:color="auto" w:fill="FFFFFF"/>
        <w:spacing w:before="120" w:after="120" w:line="23" w:lineRule="atLeast"/>
        <w:jc w:val="left"/>
        <w:rPr>
          <w:rFonts w:ascii="微软雅黑" w:eastAsia="微软雅黑" w:hAnsi="微软雅黑"/>
          <w:color w:val="171A1D"/>
          <w:kern w:val="0"/>
        </w:rPr>
      </w:pPr>
      <w:r>
        <w:rPr>
          <w:rFonts w:ascii="微软雅黑" w:eastAsia="微软雅黑" w:hAnsi="微软雅黑" w:hint="eastAsia"/>
          <w:color w:val="171A1D"/>
          <w:kern w:val="0"/>
        </w:rPr>
        <w:lastRenderedPageBreak/>
        <w:t>附件2</w:t>
      </w:r>
    </w:p>
    <w:p w:rsidR="00B92025" w:rsidRDefault="00B92025" w:rsidP="00B92025">
      <w:pPr>
        <w:snapToGrid w:val="0"/>
        <w:spacing w:line="360" w:lineRule="auto"/>
        <w:jc w:val="center"/>
        <w:rPr>
          <w:rFonts w:ascii="仿宋" w:eastAsia="仿宋" w:hAnsi="仿宋" w:cs="仿宋" w:hint="eastAsia"/>
          <w:b/>
          <w:sz w:val="24"/>
        </w:rPr>
      </w:pPr>
      <w:r>
        <w:rPr>
          <w:rFonts w:ascii="仿宋" w:eastAsia="仿宋" w:hAnsi="仿宋" w:cs="仿宋" w:hint="eastAsia"/>
          <w:b/>
          <w:sz w:val="32"/>
          <w:szCs w:val="32"/>
        </w:rPr>
        <w:t>开标一览表</w:t>
      </w:r>
    </w:p>
    <w:p w:rsidR="00B92025" w:rsidRPr="00A1101A" w:rsidRDefault="00B92025" w:rsidP="00B220EB">
      <w:pPr>
        <w:widowControl/>
        <w:spacing w:line="500" w:lineRule="exact"/>
        <w:jc w:val="left"/>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项目名称：桐庐县第一人民医院医共体家庭医生移动诊疗（随访）服务包采购项目</w:t>
      </w:r>
    </w:p>
    <w:p w:rsidR="00B92025" w:rsidRPr="00A1101A" w:rsidRDefault="00B92025" w:rsidP="00B92025">
      <w:pPr>
        <w:widowControl/>
        <w:spacing w:line="500" w:lineRule="exact"/>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项目编号： TLYY-CGZX-2025-019</w:t>
      </w:r>
    </w:p>
    <w:tbl>
      <w:tblPr>
        <w:tblW w:w="9161"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1525"/>
        <w:gridCol w:w="2188"/>
        <w:gridCol w:w="1862"/>
        <w:gridCol w:w="2875"/>
      </w:tblGrid>
      <w:tr w:rsidR="00B92025" w:rsidRPr="00A1101A" w:rsidTr="00A534BF">
        <w:trPr>
          <w:trHeight w:val="615"/>
        </w:trPr>
        <w:tc>
          <w:tcPr>
            <w:tcW w:w="711"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序号</w:t>
            </w:r>
          </w:p>
        </w:tc>
        <w:tc>
          <w:tcPr>
            <w:tcW w:w="1525"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产品名称</w:t>
            </w:r>
          </w:p>
        </w:tc>
        <w:tc>
          <w:tcPr>
            <w:tcW w:w="2188" w:type="dxa"/>
            <w:vAlign w:val="center"/>
          </w:tcPr>
          <w:p w:rsidR="00B92025" w:rsidRPr="00A1101A" w:rsidRDefault="00B92025" w:rsidP="00A534BF">
            <w:pPr>
              <w:widowControl/>
              <w:spacing w:line="500" w:lineRule="exact"/>
              <w:jc w:val="center"/>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技术参数配置要求</w:t>
            </w:r>
          </w:p>
        </w:tc>
        <w:tc>
          <w:tcPr>
            <w:tcW w:w="1862" w:type="dxa"/>
            <w:vAlign w:val="center"/>
          </w:tcPr>
          <w:p w:rsidR="00B92025" w:rsidRPr="00A1101A" w:rsidRDefault="00B92025" w:rsidP="00A534BF">
            <w:pPr>
              <w:widowControl/>
              <w:spacing w:line="500" w:lineRule="exact"/>
              <w:jc w:val="center"/>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投标品牌/型号</w:t>
            </w:r>
          </w:p>
        </w:tc>
        <w:tc>
          <w:tcPr>
            <w:tcW w:w="2875"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投标报价（元/台）</w:t>
            </w:r>
          </w:p>
        </w:tc>
      </w:tr>
      <w:tr w:rsidR="00B92025" w:rsidRPr="00A1101A" w:rsidTr="00A534BF">
        <w:trPr>
          <w:trHeight w:val="1670"/>
        </w:trPr>
        <w:tc>
          <w:tcPr>
            <w:tcW w:w="711"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1</w:t>
            </w:r>
          </w:p>
        </w:tc>
        <w:tc>
          <w:tcPr>
            <w:tcW w:w="1525" w:type="dxa"/>
            <w:vAlign w:val="center"/>
          </w:tcPr>
          <w:p w:rsidR="00B92025" w:rsidRPr="00A1101A" w:rsidRDefault="00B92025" w:rsidP="00A534BF">
            <w:pPr>
              <w:widowControl/>
              <w:spacing w:line="500" w:lineRule="exact"/>
              <w:jc w:val="center"/>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家庭医生移动诊疗（随访）服务包</w:t>
            </w:r>
          </w:p>
        </w:tc>
        <w:tc>
          <w:tcPr>
            <w:tcW w:w="2188" w:type="dxa"/>
            <w:vAlign w:val="center"/>
          </w:tcPr>
          <w:p w:rsidR="00B92025" w:rsidRPr="00A1101A" w:rsidRDefault="00B92025" w:rsidP="00A534BF">
            <w:pPr>
              <w:widowControl/>
              <w:spacing w:line="500" w:lineRule="exact"/>
              <w:jc w:val="center"/>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符合招标文件</w:t>
            </w:r>
          </w:p>
        </w:tc>
        <w:tc>
          <w:tcPr>
            <w:tcW w:w="1862"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p>
        </w:tc>
        <w:tc>
          <w:tcPr>
            <w:tcW w:w="2875" w:type="dxa"/>
            <w:vAlign w:val="center"/>
          </w:tcPr>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p>
          <w:p w:rsidR="00B92025" w:rsidRPr="00A1101A" w:rsidRDefault="00B92025" w:rsidP="00A534BF">
            <w:pPr>
              <w:widowControl/>
              <w:spacing w:line="500" w:lineRule="exact"/>
              <w:jc w:val="left"/>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小写：       元/台</w:t>
            </w:r>
          </w:p>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p>
          <w:p w:rsidR="00B92025" w:rsidRPr="00A1101A" w:rsidRDefault="00B92025" w:rsidP="00A534BF">
            <w:pPr>
              <w:widowControl/>
              <w:spacing w:line="500" w:lineRule="exact"/>
              <w:jc w:val="left"/>
              <w:rPr>
                <w:rFonts w:ascii="微软雅黑" w:eastAsia="微软雅黑" w:hAnsi="微软雅黑"/>
                <w:color w:val="171A1D"/>
                <w:kern w:val="0"/>
                <w:szCs w:val="21"/>
              </w:rPr>
            </w:pPr>
            <w:r w:rsidRPr="00A1101A">
              <w:rPr>
                <w:rFonts w:ascii="微软雅黑" w:eastAsia="微软雅黑" w:hAnsi="微软雅黑" w:hint="eastAsia"/>
                <w:color w:val="171A1D"/>
                <w:kern w:val="0"/>
                <w:szCs w:val="21"/>
              </w:rPr>
              <w:t xml:space="preserve">大写：      </w:t>
            </w:r>
            <w:r w:rsidR="00A1101A">
              <w:rPr>
                <w:rFonts w:ascii="微软雅黑" w:eastAsia="微软雅黑" w:hAnsi="微软雅黑" w:hint="eastAsia"/>
                <w:color w:val="171A1D"/>
                <w:kern w:val="0"/>
                <w:szCs w:val="21"/>
              </w:rPr>
              <w:t xml:space="preserve">  </w:t>
            </w:r>
            <w:r w:rsidRPr="00A1101A">
              <w:rPr>
                <w:rFonts w:ascii="微软雅黑" w:eastAsia="微软雅黑" w:hAnsi="微软雅黑" w:hint="eastAsia"/>
                <w:color w:val="171A1D"/>
                <w:kern w:val="0"/>
                <w:szCs w:val="21"/>
              </w:rPr>
              <w:t xml:space="preserve"> /台</w:t>
            </w:r>
          </w:p>
          <w:p w:rsidR="00B92025" w:rsidRPr="00A1101A" w:rsidRDefault="00B92025" w:rsidP="00A534BF">
            <w:pPr>
              <w:widowControl/>
              <w:spacing w:line="500" w:lineRule="exact"/>
              <w:jc w:val="center"/>
              <w:rPr>
                <w:rFonts w:ascii="微软雅黑" w:eastAsia="微软雅黑" w:hAnsi="微软雅黑" w:hint="eastAsia"/>
                <w:color w:val="171A1D"/>
                <w:kern w:val="0"/>
                <w:szCs w:val="21"/>
              </w:rPr>
            </w:pPr>
          </w:p>
        </w:tc>
      </w:tr>
    </w:tbl>
    <w:p w:rsidR="00B92025" w:rsidRPr="00A1101A" w:rsidRDefault="00B92025" w:rsidP="00B92025">
      <w:pPr>
        <w:widowControl/>
        <w:spacing w:line="500" w:lineRule="exact"/>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注：1、报价均以人民币为单位，报价一经涂改，应在涂改处加盖单位公章或者由法定代表人或授权委托人签字或盖章，否则其投标作无效标处理。</w:t>
      </w:r>
    </w:p>
    <w:p w:rsidR="00B92025" w:rsidRPr="00A1101A" w:rsidRDefault="00B92025" w:rsidP="00A1101A">
      <w:pPr>
        <w:widowControl/>
        <w:spacing w:line="500" w:lineRule="exact"/>
        <w:ind w:firstLineChars="200" w:firstLine="420"/>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2、本项目设定最高限价50000元/台，高于此限价为无效投标。</w:t>
      </w:r>
    </w:p>
    <w:p w:rsidR="00B92025" w:rsidRPr="00A1101A" w:rsidRDefault="00B92025" w:rsidP="00A1101A">
      <w:pPr>
        <w:widowControl/>
        <w:spacing w:line="500" w:lineRule="exact"/>
        <w:ind w:firstLineChars="200" w:firstLine="420"/>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3、投标报价是履行合同的最终价格，费用应包括实施项目内容所需的人工、服务、设备、保险、交通、利润、税金及其他可能涉及的一切费用。</w:t>
      </w:r>
    </w:p>
    <w:p w:rsidR="00B92025" w:rsidRPr="00A1101A" w:rsidRDefault="00B92025" w:rsidP="00A1101A">
      <w:pPr>
        <w:widowControl/>
        <w:spacing w:line="500" w:lineRule="exact"/>
        <w:ind w:firstLineChars="200" w:firstLine="420"/>
        <w:rPr>
          <w:rFonts w:ascii="微软雅黑" w:eastAsia="微软雅黑" w:hAnsi="微软雅黑" w:hint="eastAsia"/>
          <w:color w:val="171A1D"/>
          <w:kern w:val="0"/>
          <w:szCs w:val="21"/>
        </w:rPr>
      </w:pPr>
    </w:p>
    <w:p w:rsidR="00B92025" w:rsidRPr="00A1101A" w:rsidRDefault="00B92025" w:rsidP="00A1101A">
      <w:pPr>
        <w:widowControl/>
        <w:spacing w:line="500" w:lineRule="exact"/>
        <w:ind w:firstLineChars="1300" w:firstLine="2730"/>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投标单位：（盖公章）</w:t>
      </w:r>
    </w:p>
    <w:p w:rsidR="00B92025" w:rsidRPr="00A1101A" w:rsidRDefault="00B92025" w:rsidP="00A1101A">
      <w:pPr>
        <w:widowControl/>
        <w:spacing w:line="500" w:lineRule="exact"/>
        <w:ind w:firstLineChars="1300" w:firstLine="2730"/>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法定代表人或委托代理人：（签字或盖章）</w:t>
      </w:r>
    </w:p>
    <w:p w:rsidR="00B92025" w:rsidRPr="00A1101A" w:rsidRDefault="00B92025" w:rsidP="00A1101A">
      <w:pPr>
        <w:widowControl/>
        <w:spacing w:line="500" w:lineRule="exact"/>
        <w:ind w:firstLineChars="1300" w:firstLine="2730"/>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 xml:space="preserve">日 期：                           </w:t>
      </w:r>
    </w:p>
    <w:p w:rsidR="00B92025" w:rsidRPr="00A1101A" w:rsidRDefault="00B92025" w:rsidP="00B92025">
      <w:pPr>
        <w:widowControl/>
        <w:spacing w:line="500" w:lineRule="exact"/>
        <w:jc w:val="left"/>
        <w:rPr>
          <w:rFonts w:ascii="微软雅黑" w:eastAsia="微软雅黑" w:hAnsi="微软雅黑" w:hint="eastAsia"/>
          <w:color w:val="171A1D"/>
          <w:kern w:val="0"/>
          <w:szCs w:val="21"/>
        </w:rPr>
      </w:pPr>
      <w:r w:rsidRPr="00A1101A">
        <w:rPr>
          <w:rFonts w:ascii="微软雅黑" w:eastAsia="微软雅黑" w:hAnsi="微软雅黑" w:hint="eastAsia"/>
          <w:color w:val="171A1D"/>
          <w:kern w:val="0"/>
          <w:szCs w:val="21"/>
        </w:rPr>
        <w:t xml:space="preserve">            </w:t>
      </w:r>
    </w:p>
    <w:p w:rsidR="00842582" w:rsidRPr="00A1101A" w:rsidRDefault="00842582">
      <w:pPr>
        <w:widowControl/>
        <w:shd w:val="clear" w:color="auto" w:fill="FFFFFF"/>
        <w:spacing w:before="120" w:after="120" w:line="23" w:lineRule="atLeast"/>
        <w:jc w:val="left"/>
        <w:rPr>
          <w:rFonts w:ascii="微软雅黑" w:eastAsia="微软雅黑" w:hAnsi="微软雅黑"/>
          <w:color w:val="171A1D"/>
          <w:kern w:val="0"/>
          <w:szCs w:val="21"/>
        </w:rPr>
      </w:pPr>
    </w:p>
    <w:sectPr w:rsidR="00842582" w:rsidRPr="00A1101A" w:rsidSect="0072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3AF" w:rsidRDefault="00E163AF" w:rsidP="00DA78B2">
      <w:r>
        <w:separator/>
      </w:r>
    </w:p>
  </w:endnote>
  <w:endnote w:type="continuationSeparator" w:id="1">
    <w:p w:rsidR="00E163AF" w:rsidRDefault="00E163AF" w:rsidP="00DA78B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3AF" w:rsidRDefault="00E163AF" w:rsidP="00DA78B2">
      <w:r>
        <w:separator/>
      </w:r>
    </w:p>
  </w:footnote>
  <w:footnote w:type="continuationSeparator" w:id="1">
    <w:p w:rsidR="00E163AF" w:rsidRDefault="00E163AF" w:rsidP="00DA7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8B49B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36CEF19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41B87C8A"/>
    <w:lvl w:ilvl="0">
      <w:start w:val="1"/>
      <w:numFmt w:val="decimal"/>
      <w:lvlText w:val="%1."/>
      <w:lvlJc w:val="left"/>
      <w:pPr>
        <w:tabs>
          <w:tab w:val="left" w:pos="720"/>
        </w:tabs>
        <w:ind w:left="720" w:hanging="360"/>
      </w:pPr>
    </w:lvl>
    <w:lvl w:ilvl="1">
      <w:start w:val="1"/>
      <w:numFmt w:val="bullet"/>
      <w:lvlText w:val="o"/>
      <w:lvlJc w:val="left"/>
      <w:pPr>
        <w:tabs>
          <w:tab w:val="left" w:pos="360"/>
        </w:tabs>
        <w:ind w:left="36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A262FFA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CE2E513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D81A1E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50FC5D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87FC51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E0D611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489A0299"/>
    <w:multiLevelType w:val="singleLevel"/>
    <w:tmpl w:val="489A0299"/>
    <w:lvl w:ilvl="0">
      <w:start w:val="2"/>
      <w:numFmt w:val="decimal"/>
      <w:lvlText w:val="%1."/>
      <w:lvlJc w:val="left"/>
      <w:pPr>
        <w:tabs>
          <w:tab w:val="num" w:pos="312"/>
        </w:tabs>
      </w:pPr>
    </w:lvl>
  </w:abstractNum>
  <w:abstractNum w:abstractNumId="10">
    <w:nsid w:val="5F150556"/>
    <w:multiLevelType w:val="multilevel"/>
    <w:tmpl w:val="ECCC1216"/>
    <w:lvl w:ilvl="0">
      <w:start w:val="1"/>
      <w:numFmt w:val="decimal"/>
      <w:lvlText w:val="%1."/>
      <w:lvlJc w:val="left"/>
      <w:pPr>
        <w:tabs>
          <w:tab w:val="left" w:pos="360"/>
        </w:tabs>
        <w:ind w:left="360" w:hanging="360"/>
      </w:pPr>
      <w:rPr>
        <w:b w:val="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5"/>
  </w:num>
  <w:num w:numId="8">
    <w:abstractNumId w:val="8"/>
  </w:num>
  <w:num w:numId="9">
    <w:abstractNumId w:val="3"/>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208"/>
    <w:rsid w:val="000017FB"/>
    <w:rsid w:val="003B37AF"/>
    <w:rsid w:val="004C28F2"/>
    <w:rsid w:val="00504EC7"/>
    <w:rsid w:val="00522382"/>
    <w:rsid w:val="006B5E73"/>
    <w:rsid w:val="00724208"/>
    <w:rsid w:val="007E52EC"/>
    <w:rsid w:val="00842582"/>
    <w:rsid w:val="00901B03"/>
    <w:rsid w:val="00915AFF"/>
    <w:rsid w:val="009B7FF9"/>
    <w:rsid w:val="00A1101A"/>
    <w:rsid w:val="00AC577E"/>
    <w:rsid w:val="00AE34DA"/>
    <w:rsid w:val="00B220EB"/>
    <w:rsid w:val="00B92025"/>
    <w:rsid w:val="00BC75A0"/>
    <w:rsid w:val="00CD0F0A"/>
    <w:rsid w:val="00DA78B2"/>
    <w:rsid w:val="00E163AF"/>
    <w:rsid w:val="00E80FB1"/>
    <w:rsid w:val="00EC1A96"/>
    <w:rsid w:val="00EF7D3A"/>
    <w:rsid w:val="00FB2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08"/>
    <w:pPr>
      <w:widowControl w:val="0"/>
      <w:jc w:val="both"/>
    </w:pPr>
  </w:style>
  <w:style w:type="paragraph" w:styleId="3">
    <w:name w:val="heading 3"/>
    <w:basedOn w:val="a"/>
    <w:link w:val="3Char"/>
    <w:uiPriority w:val="9"/>
    <w:qFormat/>
    <w:rsid w:val="00724208"/>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link w:val="4Char"/>
    <w:uiPriority w:val="9"/>
    <w:qFormat/>
    <w:rsid w:val="00724208"/>
    <w:pPr>
      <w:widowControl/>
      <w:spacing w:before="100" w:beforeAutospacing="1" w:after="100" w:afterAutospacing="1"/>
      <w:jc w:val="left"/>
      <w:outlineLvl w:val="3"/>
    </w:pPr>
    <w:rPr>
      <w:rFonts w:ascii="宋体" w:hAnsi="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24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4208"/>
    <w:rPr>
      <w:sz w:val="18"/>
      <w:szCs w:val="18"/>
    </w:rPr>
  </w:style>
  <w:style w:type="paragraph" w:styleId="a4">
    <w:name w:val="footer"/>
    <w:basedOn w:val="a"/>
    <w:link w:val="Char0"/>
    <w:uiPriority w:val="99"/>
    <w:rsid w:val="00724208"/>
    <w:pPr>
      <w:tabs>
        <w:tab w:val="center" w:pos="4153"/>
        <w:tab w:val="right" w:pos="8306"/>
      </w:tabs>
      <w:snapToGrid w:val="0"/>
      <w:jc w:val="left"/>
    </w:pPr>
    <w:rPr>
      <w:sz w:val="18"/>
      <w:szCs w:val="18"/>
    </w:rPr>
  </w:style>
  <w:style w:type="character" w:customStyle="1" w:styleId="Char0">
    <w:name w:val="页脚 Char"/>
    <w:basedOn w:val="a0"/>
    <w:link w:val="a4"/>
    <w:uiPriority w:val="99"/>
    <w:rsid w:val="00724208"/>
    <w:rPr>
      <w:sz w:val="18"/>
      <w:szCs w:val="18"/>
    </w:rPr>
  </w:style>
  <w:style w:type="character" w:customStyle="1" w:styleId="3Char">
    <w:name w:val="标题 3 Char"/>
    <w:basedOn w:val="a0"/>
    <w:link w:val="3"/>
    <w:uiPriority w:val="9"/>
    <w:rsid w:val="00724208"/>
    <w:rPr>
      <w:rFonts w:ascii="宋体" w:eastAsia="宋体" w:hAnsi="宋体" w:cs="宋体"/>
      <w:b/>
      <w:bCs/>
      <w:kern w:val="0"/>
      <w:sz w:val="27"/>
      <w:szCs w:val="27"/>
    </w:rPr>
  </w:style>
  <w:style w:type="character" w:customStyle="1" w:styleId="4Char">
    <w:name w:val="标题 4 Char"/>
    <w:basedOn w:val="a0"/>
    <w:link w:val="4"/>
    <w:uiPriority w:val="9"/>
    <w:rsid w:val="00724208"/>
    <w:rPr>
      <w:rFonts w:ascii="宋体" w:eastAsia="宋体" w:hAnsi="宋体" w:cs="宋体"/>
      <w:b/>
      <w:bCs/>
      <w:kern w:val="0"/>
      <w:sz w:val="24"/>
      <w:szCs w:val="24"/>
    </w:rPr>
  </w:style>
  <w:style w:type="character" w:customStyle="1" w:styleId="ic-richtext-list-h">
    <w:name w:val="ic-richtext-list-h"/>
    <w:basedOn w:val="a0"/>
    <w:rsid w:val="00724208"/>
  </w:style>
  <w:style w:type="paragraph" w:styleId="a5">
    <w:name w:val="Date"/>
    <w:basedOn w:val="a"/>
    <w:next w:val="a"/>
    <w:link w:val="Char1"/>
    <w:uiPriority w:val="99"/>
    <w:rsid w:val="00724208"/>
    <w:pPr>
      <w:ind w:leftChars="2500" w:left="100"/>
    </w:pPr>
  </w:style>
  <w:style w:type="character" w:customStyle="1" w:styleId="Char1">
    <w:name w:val="日期 Char"/>
    <w:basedOn w:val="a0"/>
    <w:link w:val="a5"/>
    <w:uiPriority w:val="99"/>
    <w:rsid w:val="00724208"/>
  </w:style>
  <w:style w:type="paragraph" w:styleId="a6">
    <w:name w:val="Balloon Text"/>
    <w:basedOn w:val="a"/>
    <w:link w:val="Char2"/>
    <w:uiPriority w:val="99"/>
    <w:rsid w:val="00724208"/>
    <w:rPr>
      <w:sz w:val="18"/>
      <w:szCs w:val="18"/>
    </w:rPr>
  </w:style>
  <w:style w:type="character" w:customStyle="1" w:styleId="Char2">
    <w:name w:val="批注框文本 Char"/>
    <w:basedOn w:val="a0"/>
    <w:link w:val="a6"/>
    <w:uiPriority w:val="99"/>
    <w:rsid w:val="00724208"/>
    <w:rPr>
      <w:sz w:val="18"/>
      <w:szCs w:val="18"/>
    </w:rPr>
  </w:style>
  <w:style w:type="paragraph" w:styleId="a7">
    <w:name w:val="Normal (Web)"/>
    <w:basedOn w:val="a"/>
    <w:uiPriority w:val="99"/>
    <w:rsid w:val="00724208"/>
    <w:pPr>
      <w:widowControl/>
      <w:spacing w:before="100" w:beforeAutospacing="1" w:after="100" w:afterAutospacing="1"/>
      <w:jc w:val="left"/>
    </w:pPr>
    <w:rPr>
      <w:rFonts w:ascii="宋体" w:hAnsi="宋体"/>
      <w:kern w:val="0"/>
      <w:sz w:val="24"/>
      <w:szCs w:val="24"/>
    </w:rPr>
  </w:style>
  <w:style w:type="character" w:styleId="a8">
    <w:name w:val="Hyperlink"/>
    <w:basedOn w:val="a0"/>
    <w:uiPriority w:val="99"/>
    <w:rsid w:val="00724208"/>
    <w:rPr>
      <w:color w:val="0000FF"/>
      <w:u w:val="single"/>
    </w:rPr>
  </w:style>
  <w:style w:type="paragraph" w:customStyle="1" w:styleId="TableText">
    <w:name w:val="Table Text"/>
    <w:basedOn w:val="a"/>
    <w:qFormat/>
    <w:rsid w:val="00724208"/>
    <w:rPr>
      <w:rFonts w:ascii="宋体" w:hAnsi="宋体"/>
      <w:szCs w:val="21"/>
      <w:lang w:eastAsia="en-US"/>
    </w:rPr>
  </w:style>
  <w:style w:type="table" w:styleId="a9">
    <w:name w:val="Table Grid"/>
    <w:basedOn w:val="a1"/>
    <w:uiPriority w:val="59"/>
    <w:rsid w:val="00724208"/>
    <w:pPr>
      <w:widowControl w:val="0"/>
      <w:jc w:val="both"/>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542944765@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197;PDF&#21457;&#36865;542944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5824-E404-4C52-B84D-12278DD6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2025-11-10T00:54:00Z</dcterms:created>
  <dcterms:modified xsi:type="dcterms:W3CDTF">2025-11-10T01:15:00Z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c3848de8f9264696ac42f3b9f32a428c</vt:lpwstr>
  </property>
</Properties>
</file>