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5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  <w:lang w:eastAsia="zh-CN"/>
        </w:rPr>
        <w:t>杭州市第一人民医院桐庐医院门诊楼、病房楼、地下室等区域基建年度零星维修服务</w:t>
      </w:r>
      <w:r>
        <w:rPr>
          <w:rFonts w:hint="eastAsia" w:hAnsi="宋体" w:cs="宋体"/>
          <w:b/>
          <w:sz w:val="30"/>
          <w:szCs w:val="30"/>
        </w:rPr>
        <w:t>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eastAsia="zh-CN"/>
        </w:rPr>
        <w:t>门诊楼、病房楼、地下室</w:t>
      </w:r>
      <w:r>
        <w:rPr>
          <w:rFonts w:hint="eastAsia" w:hAnsi="宋体" w:cs="宋体"/>
          <w:sz w:val="24"/>
          <w:u w:val="single"/>
        </w:rPr>
        <w:t>等区域基建年度零星维修服务项目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4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0"/>
        <w:tblW w:w="53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387"/>
        <w:gridCol w:w="1271"/>
        <w:gridCol w:w="4620"/>
      </w:tblGrid>
      <w:tr w14:paraId="0D41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73" w:type="pct"/>
            <w:vAlign w:val="center"/>
          </w:tcPr>
          <w:p w14:paraId="127F291B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序号</w:t>
            </w:r>
          </w:p>
        </w:tc>
        <w:tc>
          <w:tcPr>
            <w:tcW w:w="767" w:type="pct"/>
            <w:vAlign w:val="center"/>
          </w:tcPr>
          <w:p w14:paraId="72487500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标项名称</w:t>
            </w:r>
          </w:p>
        </w:tc>
        <w:tc>
          <w:tcPr>
            <w:tcW w:w="703" w:type="pct"/>
            <w:vAlign w:val="center"/>
          </w:tcPr>
          <w:p w14:paraId="7AB56C5C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2555" w:type="pct"/>
            <w:vAlign w:val="center"/>
          </w:tcPr>
          <w:p w14:paraId="288B30F0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 w14:paraId="185804C2">
            <w:pPr>
              <w:pStyle w:val="4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 w14:paraId="0E23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73" w:type="pct"/>
            <w:vAlign w:val="center"/>
          </w:tcPr>
          <w:p w14:paraId="5F3E7AB9">
            <w:pPr>
              <w:pStyle w:val="4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767" w:type="pct"/>
            <w:vAlign w:val="center"/>
          </w:tcPr>
          <w:p w14:paraId="3C358A3D">
            <w:pPr>
              <w:pStyle w:val="4"/>
              <w:spacing w:line="480" w:lineRule="auto"/>
              <w:ind w:firstLine="0"/>
              <w:jc w:val="center"/>
              <w:rPr>
                <w:rFonts w:hint="eastAsia" w:hAnsi="宋体" w:eastAsia="宋体" w:cs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杭州市第一人民医院桐庐医院门诊楼、病房楼、地下室等区域基建年度零星维修服务</w:t>
            </w:r>
          </w:p>
        </w:tc>
        <w:tc>
          <w:tcPr>
            <w:tcW w:w="703" w:type="pct"/>
            <w:vAlign w:val="center"/>
          </w:tcPr>
          <w:p w14:paraId="2939EEB4">
            <w:pPr>
              <w:pStyle w:val="4"/>
              <w:spacing w:line="480" w:lineRule="auto"/>
              <w:jc w:val="left"/>
              <w:rPr>
                <w:rFonts w:hint="default" w:hAnsi="宋体"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hAnsi="宋体"/>
                <w:sz w:val="24"/>
                <w:lang w:val="en-US" w:eastAsia="zh-CN"/>
              </w:rPr>
              <w:t>188.98</w:t>
            </w:r>
          </w:p>
        </w:tc>
        <w:tc>
          <w:tcPr>
            <w:tcW w:w="2555" w:type="pct"/>
            <w:vAlign w:val="center"/>
          </w:tcPr>
          <w:p w14:paraId="373D908E">
            <w:pPr>
              <w:pStyle w:val="4"/>
              <w:numPr>
                <w:ilvl w:val="0"/>
                <w:numId w:val="0"/>
              </w:numPr>
              <w:spacing w:line="480" w:lineRule="auto"/>
              <w:ind w:firstLine="0" w:firstLineChars="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杭州市第一人民医院桐庐医院门诊楼、病房楼、地下室等区域基建年度零星维修服务</w:t>
            </w:r>
            <w:r>
              <w:rPr>
                <w:rFonts w:hint="eastAsia" w:hAnsi="宋体"/>
                <w:sz w:val="24"/>
              </w:rPr>
              <w:t>，在服务期内派出专业施工团队全年驻点承担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>桐庐医院</w:t>
            </w:r>
            <w:r>
              <w:rPr>
                <w:rFonts w:hint="eastAsia" w:hAnsi="宋体"/>
                <w:sz w:val="24"/>
                <w:u w:val="single"/>
                <w:lang w:eastAsia="zh-CN"/>
              </w:rPr>
              <w:t>门诊楼、病房楼、地下室、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>食堂</w:t>
            </w:r>
            <w:r>
              <w:rPr>
                <w:rFonts w:hint="eastAsia" w:hAnsi="宋体"/>
                <w:sz w:val="24"/>
                <w:u w:val="single"/>
              </w:rPr>
              <w:t>和采购人指定区域</w:t>
            </w:r>
            <w:r>
              <w:rPr>
                <w:rFonts w:hint="eastAsia" w:hAnsi="宋体"/>
                <w:sz w:val="24"/>
              </w:rPr>
              <w:t>零星改造</w:t>
            </w:r>
            <w:r>
              <w:rPr>
                <w:rFonts w:hint="eastAsia" w:hAnsi="宋体"/>
                <w:sz w:val="24"/>
                <w:lang w:eastAsia="zh-CN"/>
              </w:rPr>
              <w:t>，</w:t>
            </w:r>
            <w:r>
              <w:rPr>
                <w:rFonts w:hint="eastAsia" w:hAnsi="宋体"/>
                <w:sz w:val="24"/>
                <w:lang w:val="en-US" w:eastAsia="zh-CN"/>
              </w:rPr>
              <w:t>且</w:t>
            </w:r>
            <w:r>
              <w:rPr>
                <w:rFonts w:hint="eastAsia" w:hAnsi="宋体"/>
                <w:sz w:val="24"/>
              </w:rPr>
              <w:t>单个施工合同金额小于20万元的</w:t>
            </w:r>
            <w:r>
              <w:rPr>
                <w:rFonts w:hint="eastAsia" w:hAnsi="宋体" w:cs="宋体"/>
                <w:sz w:val="24"/>
              </w:rPr>
              <w:t>单独立项改造工程项目</w:t>
            </w:r>
            <w:r>
              <w:rPr>
                <w:rFonts w:hint="eastAsia" w:hAnsi="宋体"/>
                <w:sz w:val="24"/>
              </w:rPr>
              <w:t>以及后勤相关设施设备的日常维修，并分项审计结算；服务期1年。</w:t>
            </w:r>
          </w:p>
          <w:p w14:paraId="7E2190B2">
            <w:pPr>
              <w:pStyle w:val="4"/>
              <w:spacing w:line="480" w:lineRule="auto"/>
              <w:ind w:firstLine="0"/>
              <w:jc w:val="left"/>
              <w:rPr>
                <w:rFonts w:hint="default" w:hAnsi="宋体"/>
                <w:sz w:val="24"/>
                <w:lang w:val="en-US" w:eastAsia="zh-CN"/>
              </w:rPr>
            </w:pPr>
          </w:p>
        </w:tc>
      </w:tr>
    </w:tbl>
    <w:p w14:paraId="0BF1EA07">
      <w:pPr>
        <w:rPr>
          <w:rFonts w:hint="default"/>
        </w:rPr>
      </w:pPr>
    </w:p>
    <w:p w14:paraId="3B8AF564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</w:p>
    <w:p w14:paraId="116C39FD">
      <w:pPr>
        <w:pStyle w:val="4"/>
        <w:spacing w:line="480" w:lineRule="auto"/>
        <w:ind w:firstLine="464" w:firstLineChars="200"/>
        <w:rPr>
          <w:rFonts w:hint="eastAsia" w:hAnsi="宋体" w:eastAsia="宋体" w:cs="宋体"/>
          <w:sz w:val="24"/>
          <w:u w:val="none"/>
          <w:lang w:val="en-US" w:eastAsia="zh-CN"/>
        </w:rPr>
      </w:pPr>
      <w:r>
        <w:rPr>
          <w:rFonts w:hint="eastAsia" w:hAnsi="宋体" w:cs="宋体"/>
          <w:sz w:val="24"/>
        </w:rPr>
        <w:t>1、工程名称：</w:t>
      </w:r>
      <w:r>
        <w:rPr>
          <w:rFonts w:hint="eastAsia" w:hAnsi="宋体"/>
          <w:sz w:val="24"/>
          <w:lang w:eastAsia="zh-CN"/>
        </w:rPr>
        <w:t>杭州市第一人民医院桐庐医院门诊楼、病房楼、地下室等区域基建年度零星维修服务</w:t>
      </w:r>
      <w:r>
        <w:rPr>
          <w:rFonts w:hint="eastAsia" w:hAnsi="宋体"/>
          <w:sz w:val="24"/>
          <w:lang w:val="en-US" w:eastAsia="zh-CN"/>
        </w:rPr>
        <w:t>项目</w:t>
      </w:r>
    </w:p>
    <w:p w14:paraId="6DD26D0A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</w:t>
      </w:r>
      <w:r>
        <w:rPr>
          <w:rFonts w:hint="eastAsia" w:hAnsi="宋体" w:cs="宋体"/>
          <w:sz w:val="24"/>
          <w:lang w:eastAsia="zh-CN"/>
        </w:rPr>
        <w:t>门诊楼、病房楼、地下室</w:t>
      </w:r>
      <w:r>
        <w:rPr>
          <w:rFonts w:hint="eastAsia" w:hAnsi="宋体"/>
          <w:sz w:val="24"/>
          <w:u w:val="none"/>
          <w:lang w:eastAsia="zh-CN"/>
        </w:rPr>
        <w:t>、</w:t>
      </w:r>
      <w:r>
        <w:rPr>
          <w:rFonts w:hint="eastAsia" w:hAnsi="宋体"/>
          <w:sz w:val="24"/>
          <w:u w:val="none"/>
          <w:lang w:val="en-US" w:eastAsia="zh-CN"/>
        </w:rPr>
        <w:t>食堂</w:t>
      </w:r>
      <w:r>
        <w:rPr>
          <w:rFonts w:hint="eastAsia" w:hAnsi="宋体" w:cs="宋体"/>
          <w:sz w:val="24"/>
        </w:rPr>
        <w:t>和采购人指定区域。</w:t>
      </w:r>
    </w:p>
    <w:p w14:paraId="725A62C7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3、工程规模及内容：</w:t>
      </w:r>
    </w:p>
    <w:p w14:paraId="24A21EF4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（1）</w:t>
      </w:r>
      <w:r>
        <w:rPr>
          <w:rFonts w:hint="eastAsia" w:hAnsi="宋体"/>
          <w:sz w:val="24"/>
          <w:lang w:eastAsia="zh-CN"/>
        </w:rPr>
        <w:t>杭州市第一人民医院桐庐医院门诊楼、病房楼、地下室等区域基建年度零星维修服务</w:t>
      </w:r>
      <w:r>
        <w:rPr>
          <w:rFonts w:hint="eastAsia" w:hAnsi="宋体"/>
          <w:sz w:val="24"/>
        </w:rPr>
        <w:t>，在服务期内派出专业施工团队全年驻点承担</w:t>
      </w:r>
      <w:r>
        <w:rPr>
          <w:rFonts w:hint="eastAsia" w:hAnsi="宋体"/>
          <w:sz w:val="24"/>
          <w:u w:val="single"/>
          <w:lang w:val="en-US" w:eastAsia="zh-CN"/>
        </w:rPr>
        <w:t>桐庐医院</w:t>
      </w:r>
      <w:r>
        <w:rPr>
          <w:rFonts w:hint="eastAsia" w:hAnsi="宋体"/>
          <w:sz w:val="24"/>
          <w:u w:val="single"/>
          <w:lang w:eastAsia="zh-CN"/>
        </w:rPr>
        <w:t>门诊楼、病房楼、地下室、</w:t>
      </w:r>
      <w:r>
        <w:rPr>
          <w:rFonts w:hint="eastAsia" w:hAnsi="宋体"/>
          <w:sz w:val="24"/>
          <w:u w:val="single"/>
          <w:lang w:val="en-US" w:eastAsia="zh-CN"/>
        </w:rPr>
        <w:t>食堂</w:t>
      </w:r>
      <w:r>
        <w:rPr>
          <w:rFonts w:hint="eastAsia" w:hAnsi="宋体"/>
          <w:sz w:val="24"/>
          <w:u w:val="single"/>
        </w:rPr>
        <w:t>和采购人指定区域</w:t>
      </w:r>
      <w:r>
        <w:rPr>
          <w:rFonts w:hint="eastAsia" w:hAnsi="宋体"/>
          <w:sz w:val="24"/>
        </w:rPr>
        <w:t>零星改造</w:t>
      </w:r>
      <w:r>
        <w:rPr>
          <w:rFonts w:hint="eastAsia" w:hAnsi="宋体" w:cs="宋体"/>
          <w:sz w:val="24"/>
        </w:rPr>
        <w:t>，并分项审计结算。</w:t>
      </w:r>
    </w:p>
    <w:p w14:paraId="48DAB3EA">
      <w:pPr>
        <w:pStyle w:val="4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（2）单个项目施工合同金额小于20万元的单独立项改造工程项目（简称改造工程项目）。</w:t>
      </w:r>
      <w:bookmarkStart w:id="3" w:name="_GoBack"/>
      <w:bookmarkEnd w:id="3"/>
    </w:p>
    <w:p w14:paraId="5B1220AB">
      <w:pPr>
        <w:pStyle w:val="4"/>
        <w:spacing w:line="480" w:lineRule="auto"/>
        <w:ind w:firstLine="464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（3）后勤相关设施设备的日常维修（简称零星维修项目）。维修内容包含并不限于：给排水系统（不含污水处理设备）、供电系统（不含高压部分）、建筑（含装修）、蒸汽供应管道系统、各类照明设备、排气换气系统、常用设备设施（不含医疗、信息设备及特种设备）、道路及管道井等。</w:t>
      </w:r>
    </w:p>
    <w:p w14:paraId="01B4DC1C">
      <w:pPr>
        <w:pStyle w:val="4"/>
        <w:spacing w:before="120" w:beforeLines="50" w:after="120" w:afterLines="50" w:line="36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4</w:t>
      </w:r>
      <w:r>
        <w:rPr>
          <w:rFonts w:hint="eastAsia" w:hAnsi="宋体" w:cs="宋体"/>
          <w:sz w:val="24"/>
        </w:rPr>
        <w:t>、拟派人员服务要求：</w:t>
      </w:r>
    </w:p>
    <w:p w14:paraId="777EDC62">
      <w:pPr>
        <w:pStyle w:val="4"/>
        <w:spacing w:before="120" w:beforeLines="50" w:after="120" w:afterLines="50" w:line="360" w:lineRule="auto"/>
        <w:ind w:firstLine="464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（1）现场主管负责人</w:t>
      </w:r>
      <w:r>
        <w:rPr>
          <w:rFonts w:hint="eastAsia" w:hAnsi="宋体"/>
          <w:bCs/>
          <w:sz w:val="24"/>
          <w:szCs w:val="24"/>
          <w:u w:val="single"/>
        </w:rPr>
        <w:t xml:space="preserve"> 1 </w:t>
      </w:r>
      <w:r>
        <w:rPr>
          <w:rFonts w:hint="eastAsia" w:hAnsi="宋体"/>
          <w:bCs/>
          <w:sz w:val="24"/>
          <w:szCs w:val="24"/>
        </w:rPr>
        <w:t>名，具有3年以上医院类装饰装修工程施工经验。</w:t>
      </w:r>
    </w:p>
    <w:p w14:paraId="391D00DF">
      <w:pPr>
        <w:pStyle w:val="4"/>
        <w:spacing w:before="120" w:beforeLines="50" w:after="120" w:afterLines="50" w:line="360" w:lineRule="auto"/>
        <w:ind w:firstLine="464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（2）水电工：</w:t>
      </w:r>
      <w:r>
        <w:rPr>
          <w:rFonts w:hint="eastAsia" w:hAnsi="宋体"/>
          <w:bCs/>
          <w:sz w:val="24"/>
          <w:szCs w:val="24"/>
          <w:u w:val="single"/>
        </w:rPr>
        <w:t xml:space="preserve"> 1 </w:t>
      </w:r>
      <w:r>
        <w:rPr>
          <w:rFonts w:hint="eastAsia" w:hAnsi="宋体"/>
          <w:bCs/>
          <w:sz w:val="24"/>
          <w:szCs w:val="24"/>
        </w:rPr>
        <w:t>名，具有3年以上类似本工程施工经验。</w:t>
      </w:r>
    </w:p>
    <w:p w14:paraId="50C7016F">
      <w:pPr>
        <w:pStyle w:val="4"/>
        <w:spacing w:before="120" w:beforeLines="50" w:after="120" w:afterLines="50" w:line="360" w:lineRule="auto"/>
        <w:ind w:firstLine="464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 xml:space="preserve">（3）焊工 </w:t>
      </w:r>
      <w:r>
        <w:rPr>
          <w:rFonts w:hint="eastAsia" w:hAnsi="宋体"/>
          <w:bCs/>
          <w:sz w:val="24"/>
          <w:szCs w:val="24"/>
          <w:u w:val="single"/>
        </w:rPr>
        <w:t>1</w:t>
      </w:r>
      <w:r>
        <w:rPr>
          <w:rFonts w:hint="eastAsia" w:hAnsi="宋体"/>
          <w:bCs/>
          <w:sz w:val="24"/>
          <w:szCs w:val="24"/>
        </w:rPr>
        <w:t>名，持有各类焊接特种作业操作上岗证。</w:t>
      </w:r>
    </w:p>
    <w:p w14:paraId="2CE23BCC">
      <w:pPr>
        <w:pStyle w:val="6"/>
        <w:rPr>
          <w:rFonts w:hint="default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5、服务期：（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202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5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.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12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.1至202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6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.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11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.</w:t>
      </w:r>
      <w:r>
        <w:rPr>
          <w:rFonts w:hint="eastAsia" w:hAnsi="宋体" w:cs="宋体"/>
          <w:spacing w:val="-4"/>
          <w:kern w:val="0"/>
          <w:sz w:val="24"/>
          <w:szCs w:val="20"/>
          <w:lang w:val="en-US" w:eastAsia="zh-CN" w:bidi="ar-SA"/>
        </w:rPr>
        <w:t>30</w:t>
      </w:r>
      <w:r>
        <w:rPr>
          <w:rFonts w:hint="eastAsia" w:hAnsi="宋体"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pacing w:val="-4"/>
          <w:kern w:val="0"/>
          <w:sz w:val="24"/>
          <w:szCs w:val="20"/>
          <w:lang w:val="en-US" w:eastAsia="zh-CN" w:bidi="ar-SA"/>
        </w:rPr>
        <w:t>，累计工程款结算至预算金额或服务期满后合同履行完毕；服务期内具体内容按发包人需求实施，并分项审计结算。</w:t>
      </w:r>
    </w:p>
    <w:p w14:paraId="089FCEF5">
      <w:pPr>
        <w:pStyle w:val="4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（二）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价格：</w:t>
      </w:r>
      <w:r>
        <w:rPr>
          <w:rFonts w:hint="eastAsia" w:hAnsi="宋体" w:cs="宋体"/>
          <w:sz w:val="24"/>
          <w:lang w:val="en-US" w:eastAsia="zh-CN"/>
        </w:rPr>
        <w:t>详见附件</w:t>
      </w:r>
    </w:p>
    <w:p w14:paraId="35889210">
      <w:pPr>
        <w:pStyle w:val="4"/>
        <w:numPr>
          <w:ilvl w:val="0"/>
          <w:numId w:val="2"/>
        </w:numPr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供应商资格条件要求：</w:t>
      </w:r>
    </w:p>
    <w:p w14:paraId="28D22971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1、基本要求：</w:t>
      </w:r>
    </w:p>
    <w:p w14:paraId="4BC76441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（1）具有独立承担民事责任的能力；</w:t>
      </w:r>
    </w:p>
    <w:p w14:paraId="3ED2F1EC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（2）具有良好的商业信誉和健全的财务会计制度；</w:t>
      </w:r>
    </w:p>
    <w:p w14:paraId="10AB9D4A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（3）具有履行合同所必需的设备和专业技术能力；</w:t>
      </w:r>
    </w:p>
    <w:p w14:paraId="63730FD1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（4）有依法缴纳税收和社会保障资金的良好记录；</w:t>
      </w:r>
    </w:p>
    <w:p w14:paraId="59582CDB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（5）参加采购活动前三年内，在经营活动中没有重大违法记录。</w:t>
      </w:r>
    </w:p>
    <w:p w14:paraId="56C68E25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2、特定资格条件：</w:t>
      </w:r>
    </w:p>
    <w:p w14:paraId="36E45336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（1）具有房屋建筑工程施工总承包三级（含）以上资质，或同时具有建筑装修装饰工程专业承包二级（含）以上资质和建筑机电安装工程专业承包三级（含）以上资质；</w:t>
      </w:r>
    </w:p>
    <w:p w14:paraId="5B127F3E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（2）具有企业安全生产许可证；拟派项目经理具有B类证书；拟派现场安全管理人员具有C类证书；</w:t>
      </w:r>
    </w:p>
    <w:p w14:paraId="5BEA5874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（3）拟派项目经理具有二级（含）以上建造师执业证书；</w:t>
      </w:r>
    </w:p>
    <w:p w14:paraId="119CEC53">
      <w:pPr>
        <w:pStyle w:val="4"/>
        <w:spacing w:line="360" w:lineRule="auto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（4）拟派项目经理无在建项目工程。</w:t>
      </w:r>
    </w:p>
    <w:p w14:paraId="50E8BCCC">
      <w:pPr>
        <w:pStyle w:val="4"/>
        <w:numPr>
          <w:ilvl w:val="0"/>
          <w:numId w:val="2"/>
        </w:numPr>
        <w:spacing w:line="480" w:lineRule="auto"/>
        <w:ind w:firstLine="464" w:firstLineChars="200"/>
        <w:rPr>
          <w:rFonts w:hAnsi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其他要求：</w:t>
      </w:r>
      <w:r>
        <w:rPr>
          <w:rFonts w:hint="eastAsia" w:hAnsi="宋体"/>
          <w:sz w:val="24"/>
        </w:rPr>
        <w:t>本项目不接受联合体参加磋商。</w:t>
      </w:r>
    </w:p>
    <w:p w14:paraId="5D2C67F9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二、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响应文件内容：项目名称，报名公司，报名联系人及联系电话，报价，公司资质，文件需盖有公司公章。</w:t>
      </w:r>
    </w:p>
    <w:p w14:paraId="5B3F55ED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 xml:space="preserve">三. 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u w:val="single"/>
        </w:rPr>
        <w:t xml:space="preserve">年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10</w:t>
      </w:r>
      <w:r>
        <w:rPr>
          <w:rFonts w:hAnsi="宋体" w:cs="宋体"/>
          <w:b/>
          <w:sz w:val="24"/>
          <w:u w:val="single"/>
        </w:rPr>
        <w:t xml:space="preserve"> 月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20</w:t>
      </w:r>
      <w:r>
        <w:rPr>
          <w:rFonts w:hAnsi="宋体" w:cs="宋体"/>
          <w:b/>
          <w:sz w:val="24"/>
          <w:u w:val="single"/>
        </w:rPr>
        <w:t xml:space="preserve"> 日 1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7</w:t>
      </w:r>
      <w:r>
        <w:rPr>
          <w:rFonts w:hAnsi="宋体" w:cs="宋体"/>
          <w:b/>
          <w:sz w:val="24"/>
          <w:u w:val="single"/>
        </w:rPr>
        <w:t xml:space="preserve"> 时00 分（北京时间）</w:t>
      </w:r>
    </w:p>
    <w:p w14:paraId="47B95B76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 xml:space="preserve">四. 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响应文件提交地址：</w:t>
      </w:r>
      <w:r>
        <w:rPr>
          <w:rFonts w:hAnsi="宋体" w:cs="宋体"/>
          <w:b/>
          <w:sz w:val="24"/>
          <w:u w:val="single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杭州市第一人民医院桐庐医院行政楼411办公室</w:t>
      </w:r>
      <w:r>
        <w:rPr>
          <w:rFonts w:hAnsi="宋体" w:cs="宋体"/>
          <w:b/>
          <w:sz w:val="24"/>
          <w:u w:val="single"/>
        </w:rPr>
        <w:t xml:space="preserve">                         </w:t>
      </w:r>
    </w:p>
    <w:p w14:paraId="630E24A1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五.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时间：</w:t>
      </w:r>
      <w:bookmarkStart w:id="2" w:name="B25_谈判时间日期"/>
      <w:bookmarkEnd w:id="2"/>
      <w:r>
        <w:rPr>
          <w:rFonts w:hAnsi="宋体" w:cs="宋体"/>
          <w:b/>
          <w:bCs/>
          <w:sz w:val="24"/>
          <w:u w:val="single"/>
        </w:rPr>
        <w:t>另行通知</w:t>
      </w:r>
    </w:p>
    <w:p w14:paraId="2416A1C6">
      <w:pPr>
        <w:pStyle w:val="4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六.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地址：</w:t>
      </w:r>
      <w:r>
        <w:rPr>
          <w:rFonts w:hAnsi="宋体" w:cs="宋体"/>
          <w:b/>
          <w:sz w:val="24"/>
          <w:u w:val="single"/>
        </w:rPr>
        <w:t xml:space="preserve">另行通知 </w:t>
      </w:r>
    </w:p>
    <w:p w14:paraId="4A49C358">
      <w:pPr>
        <w:pStyle w:val="4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4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徐先生</w:t>
      </w:r>
      <w:r>
        <w:rPr>
          <w:rFonts w:hAnsi="宋体" w:cs="宋体"/>
          <w:sz w:val="24"/>
          <w:u w:val="single"/>
        </w:rPr>
        <w:t xml:space="preserve">   </w:t>
      </w:r>
    </w:p>
    <w:p w14:paraId="3F4667D8">
      <w:pPr>
        <w:pStyle w:val="4"/>
        <w:spacing w:line="480" w:lineRule="auto"/>
        <w:ind w:firstLine="464" w:firstLineChars="200"/>
        <w:rPr>
          <w:rFonts w:hint="default" w:hAnsi="宋体" w:cs="宋体"/>
          <w:sz w:val="24"/>
          <w:u w:val="single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  <w:r>
        <w:rPr>
          <w:rFonts w:hAnsi="宋体" w:cs="宋体"/>
          <w:sz w:val="24"/>
          <w:u w:val="single"/>
        </w:rPr>
        <w:t xml:space="preserve"> </w:t>
      </w:r>
    </w:p>
    <w:p w14:paraId="45D3064D"/>
    <w:p w14:paraId="6A9955DD">
      <w:pPr>
        <w:pStyle w:val="13"/>
      </w:pPr>
    </w:p>
    <w:p w14:paraId="2C65094D">
      <w:pPr>
        <w:pStyle w:val="4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F04E57">
      <w:pPr>
        <w:pStyle w:val="4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3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4"/>
      </w:pPr>
    </w:p>
    <w:p w14:paraId="72A46482">
      <w:pPr>
        <w:pStyle w:val="5"/>
        <w:snapToGrid w:val="0"/>
        <w:spacing w:before="156" w:after="156" w:line="480" w:lineRule="auto"/>
        <w:jc w:val="center"/>
        <w:outlineLvl w:val="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</w:t>
      </w:r>
      <w:r>
        <w:rPr>
          <w:rFonts w:hint="eastAsia" w:ascii="仿宋" w:hAnsi="仿宋" w:eastAsia="仿宋"/>
          <w:sz w:val="28"/>
          <w:szCs w:val="32"/>
          <w:lang w:eastAsia="zh-CN"/>
        </w:rPr>
        <w:t>杭州市第一人民医院桐庐医院门诊楼、病房楼、地下室等区域基建年度零星维修服务</w:t>
      </w:r>
      <w:r>
        <w:rPr>
          <w:rFonts w:hint="eastAsia" w:ascii="仿宋" w:hAnsi="仿宋" w:eastAsia="仿宋"/>
          <w:sz w:val="28"/>
          <w:szCs w:val="32"/>
        </w:rPr>
        <w:t>项目</w:t>
      </w:r>
    </w:p>
    <w:tbl>
      <w:tblPr>
        <w:tblStyle w:val="10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5156"/>
      </w:tblGrid>
      <w:tr w14:paraId="2A23C8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975" w:type="pct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报价（折扣）</w:t>
            </w:r>
          </w:p>
        </w:tc>
      </w:tr>
      <w:tr w14:paraId="0E755B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975" w:type="pct"/>
            <w:noWrap w:val="0"/>
            <w:vAlign w:val="center"/>
          </w:tcPr>
          <w:p w14:paraId="15707256">
            <w:pPr>
              <w:pStyle w:val="5"/>
              <w:spacing w:before="120" w:after="120" w:line="360" w:lineRule="auto"/>
              <w:ind w:firstLine="562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3025" w:type="pct"/>
            <w:tcBorders>
              <w:right w:val="single" w:color="auto" w:sz="4" w:space="0"/>
            </w:tcBorders>
            <w:noWrap w:val="0"/>
            <w:vAlign w:val="center"/>
          </w:tcPr>
          <w:p w14:paraId="0157A4A4">
            <w:pPr>
              <w:pStyle w:val="5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  <w:r>
              <w:rPr>
                <w:rFonts w:hint="eastAsia" w:hAnsi="宋体"/>
                <w:b/>
                <w:spacing w:val="20"/>
              </w:rPr>
              <w:t>（工程预（结）算总价=(分部分项工程费+施工技术措施项目+施工组织措施项目+其他项目费+规费+税金) ×</w:t>
            </w:r>
            <w:r>
              <w:rPr>
                <w:rFonts w:hint="eastAsia" w:hAnsi="宋体"/>
                <w:b/>
                <w:spacing w:val="20"/>
                <w:u w:val="single"/>
              </w:rPr>
              <w:t xml:space="preserve">    </w:t>
            </w:r>
            <w:r>
              <w:rPr>
                <w:rFonts w:hint="eastAsia" w:hAnsi="宋体"/>
                <w:b/>
                <w:spacing w:val="20"/>
              </w:rPr>
              <w:t>%）</w:t>
            </w:r>
          </w:p>
        </w:tc>
      </w:tr>
    </w:tbl>
    <w:p w14:paraId="56A61C74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51E5D729">
      <w:pPr>
        <w:wordWrap w:val="0"/>
        <w:jc w:val="both"/>
        <w:rPr>
          <w:rFonts w:hint="eastAsia" w:ascii="仿宋" w:hAnsi="仿宋" w:eastAsia="仿宋"/>
          <w:sz w:val="28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A239B0"/>
    <w:multiLevelType w:val="singleLevel"/>
    <w:tmpl w:val="9AA239B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1F77570"/>
    <w:rsid w:val="02313F99"/>
    <w:rsid w:val="02C82B43"/>
    <w:rsid w:val="03463A74"/>
    <w:rsid w:val="068B7B06"/>
    <w:rsid w:val="06BF7DC5"/>
    <w:rsid w:val="07504EC1"/>
    <w:rsid w:val="08493DEA"/>
    <w:rsid w:val="08B702B2"/>
    <w:rsid w:val="09E362C2"/>
    <w:rsid w:val="0CAF61E6"/>
    <w:rsid w:val="0F5933A7"/>
    <w:rsid w:val="10030D22"/>
    <w:rsid w:val="10055A61"/>
    <w:rsid w:val="10D81800"/>
    <w:rsid w:val="122550DC"/>
    <w:rsid w:val="127C1DAC"/>
    <w:rsid w:val="12C86253"/>
    <w:rsid w:val="12CA5B28"/>
    <w:rsid w:val="14DE3B0C"/>
    <w:rsid w:val="15F80BFE"/>
    <w:rsid w:val="162C6AF9"/>
    <w:rsid w:val="172B6DB1"/>
    <w:rsid w:val="17A85407"/>
    <w:rsid w:val="18016611"/>
    <w:rsid w:val="18250DC5"/>
    <w:rsid w:val="18A706B9"/>
    <w:rsid w:val="1B5C578B"/>
    <w:rsid w:val="1B642891"/>
    <w:rsid w:val="1B7E1BA5"/>
    <w:rsid w:val="1BAC6712"/>
    <w:rsid w:val="1C565E7E"/>
    <w:rsid w:val="1DB7139E"/>
    <w:rsid w:val="1DED3012"/>
    <w:rsid w:val="2136082C"/>
    <w:rsid w:val="223E5BEA"/>
    <w:rsid w:val="23DE3786"/>
    <w:rsid w:val="23E37E29"/>
    <w:rsid w:val="24B76199"/>
    <w:rsid w:val="24C525F3"/>
    <w:rsid w:val="24C85C3F"/>
    <w:rsid w:val="25084F27"/>
    <w:rsid w:val="25F405EF"/>
    <w:rsid w:val="2802590C"/>
    <w:rsid w:val="28FD67FF"/>
    <w:rsid w:val="2B306DB6"/>
    <w:rsid w:val="2BFA7026"/>
    <w:rsid w:val="2C8903AA"/>
    <w:rsid w:val="2CDC497D"/>
    <w:rsid w:val="2F5922B5"/>
    <w:rsid w:val="307D0615"/>
    <w:rsid w:val="30B4002F"/>
    <w:rsid w:val="33843679"/>
    <w:rsid w:val="355157DD"/>
    <w:rsid w:val="3687239A"/>
    <w:rsid w:val="36EE0774"/>
    <w:rsid w:val="37AA7A71"/>
    <w:rsid w:val="38D429AD"/>
    <w:rsid w:val="3A1448B7"/>
    <w:rsid w:val="3B3F4A55"/>
    <w:rsid w:val="3B6C511E"/>
    <w:rsid w:val="3C096E11"/>
    <w:rsid w:val="3C5A141B"/>
    <w:rsid w:val="3CA4552E"/>
    <w:rsid w:val="3CCE1BF8"/>
    <w:rsid w:val="3D36422F"/>
    <w:rsid w:val="3DB64D77"/>
    <w:rsid w:val="3E3A0C4F"/>
    <w:rsid w:val="3F0D6C18"/>
    <w:rsid w:val="403326AF"/>
    <w:rsid w:val="40556AC9"/>
    <w:rsid w:val="40572841"/>
    <w:rsid w:val="42621029"/>
    <w:rsid w:val="43843E44"/>
    <w:rsid w:val="442C18EF"/>
    <w:rsid w:val="44C935E1"/>
    <w:rsid w:val="451A5BEB"/>
    <w:rsid w:val="4558503E"/>
    <w:rsid w:val="473F7B8B"/>
    <w:rsid w:val="48861F15"/>
    <w:rsid w:val="48D11064"/>
    <w:rsid w:val="49247038"/>
    <w:rsid w:val="4A2319E6"/>
    <w:rsid w:val="4AC26B09"/>
    <w:rsid w:val="4AEB0CE2"/>
    <w:rsid w:val="4E8F31A6"/>
    <w:rsid w:val="4EF902B0"/>
    <w:rsid w:val="50E377D9"/>
    <w:rsid w:val="53081779"/>
    <w:rsid w:val="53603363"/>
    <w:rsid w:val="53B43345"/>
    <w:rsid w:val="54153EF4"/>
    <w:rsid w:val="54182AFB"/>
    <w:rsid w:val="549F7EBB"/>
    <w:rsid w:val="57F10A2D"/>
    <w:rsid w:val="581110D0"/>
    <w:rsid w:val="5B13515F"/>
    <w:rsid w:val="5B372BFB"/>
    <w:rsid w:val="5B914A01"/>
    <w:rsid w:val="5B955B74"/>
    <w:rsid w:val="5C16649A"/>
    <w:rsid w:val="5C82778C"/>
    <w:rsid w:val="5CB169DD"/>
    <w:rsid w:val="5D3D4DD3"/>
    <w:rsid w:val="5EC450EE"/>
    <w:rsid w:val="5F6B5569"/>
    <w:rsid w:val="5FB7255D"/>
    <w:rsid w:val="5FC40784"/>
    <w:rsid w:val="602D0A71"/>
    <w:rsid w:val="604D2EC1"/>
    <w:rsid w:val="61113EEE"/>
    <w:rsid w:val="61F71336"/>
    <w:rsid w:val="6232236E"/>
    <w:rsid w:val="63894210"/>
    <w:rsid w:val="63D35E18"/>
    <w:rsid w:val="6727190D"/>
    <w:rsid w:val="67A05FCC"/>
    <w:rsid w:val="6AD9782B"/>
    <w:rsid w:val="6B054AC4"/>
    <w:rsid w:val="6B282560"/>
    <w:rsid w:val="6B2D7B77"/>
    <w:rsid w:val="6C3C4152"/>
    <w:rsid w:val="6D1547B0"/>
    <w:rsid w:val="6D2A25C0"/>
    <w:rsid w:val="6D3671B7"/>
    <w:rsid w:val="6EC72090"/>
    <w:rsid w:val="6F2C41C0"/>
    <w:rsid w:val="6F451A05"/>
    <w:rsid w:val="711B3BC2"/>
    <w:rsid w:val="71793B16"/>
    <w:rsid w:val="718C281B"/>
    <w:rsid w:val="71B0505E"/>
    <w:rsid w:val="72534367"/>
    <w:rsid w:val="750C6A4F"/>
    <w:rsid w:val="75F575B2"/>
    <w:rsid w:val="7671125F"/>
    <w:rsid w:val="7867519E"/>
    <w:rsid w:val="790E4168"/>
    <w:rsid w:val="7A756E44"/>
    <w:rsid w:val="7A771BB1"/>
    <w:rsid w:val="7AF91823"/>
    <w:rsid w:val="7CF76237"/>
    <w:rsid w:val="7D8555F0"/>
    <w:rsid w:val="7E835FD4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Body Text Indent"/>
    <w:basedOn w:val="1"/>
    <w:link w:val="17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5">
    <w:name w:val="Plain Text"/>
    <w:basedOn w:val="1"/>
    <w:link w:val="19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6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5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正文文本缩进 字符"/>
    <w:basedOn w:val="12"/>
    <w:link w:val="4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8">
    <w:name w:val="纯文本 Char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纯文本 字符"/>
    <w:link w:val="5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1531</Words>
  <Characters>1581</Characters>
  <Lines>7</Lines>
  <Paragraphs>2</Paragraphs>
  <TotalTime>1</TotalTime>
  <ScaleCrop>false</ScaleCrop>
  <LinksUpToDate>false</LinksUpToDate>
  <CharactersWithSpaces>1713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2025-10-15T02:39:57Z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DB2335DECD9D4CC78221FACD8F38B6C4_13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