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91E4" w14:textId="5178D963" w:rsidR="009173EC" w:rsidRDefault="00000000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</w:pPr>
      <w:r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杭州市</w:t>
      </w:r>
      <w:proofErr w:type="gramStart"/>
      <w:r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一</w:t>
      </w:r>
      <w:proofErr w:type="gramEnd"/>
      <w:r w:rsidR="00717EC7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医院</w:t>
      </w:r>
      <w:r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桐庐医院2025年医院窗帘采购及安装项目</w:t>
      </w:r>
    </w:p>
    <w:p w14:paraId="775B8F5C" w14:textId="77777777" w:rsidR="009173EC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招标编号</w:t>
      </w:r>
      <w:r>
        <w:rPr>
          <w:rFonts w:ascii="微软雅黑" w:eastAsia="微软雅黑" w:hAnsi="微软雅黑" w:cs="宋体" w:hint="eastAsia"/>
          <w:color w:val="171A1D"/>
          <w:kern w:val="0"/>
        </w:rPr>
        <w:t>：TLYY-CGZX-2025-015</w:t>
      </w:r>
      <w:r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发布日期</w:t>
      </w:r>
      <w:r>
        <w:rPr>
          <w:rFonts w:ascii="微软雅黑" w:eastAsia="微软雅黑" w:hAnsi="微软雅黑" w:cs="宋体" w:hint="eastAsia"/>
          <w:color w:val="171A1D"/>
          <w:kern w:val="0"/>
        </w:rPr>
        <w:t>：2025年7月2日</w:t>
      </w:r>
      <w:r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开标时间</w:t>
      </w:r>
      <w:r>
        <w:rPr>
          <w:rFonts w:ascii="微软雅黑" w:eastAsia="微软雅黑" w:hAnsi="微软雅黑" w:cs="宋体" w:hint="eastAsia"/>
          <w:color w:val="171A1D"/>
          <w:kern w:val="0"/>
        </w:rPr>
        <w:t>：2025年7月7日10:00</w:t>
      </w:r>
      <w:r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最高限价</w:t>
      </w:r>
      <w:r>
        <w:rPr>
          <w:rFonts w:ascii="微软雅黑" w:eastAsia="微软雅黑" w:hAnsi="微软雅黑" w:cs="宋体" w:hint="eastAsia"/>
          <w:color w:val="171A1D"/>
          <w:kern w:val="0"/>
        </w:rPr>
        <w:t>：人民币200000元（含税及与之相关一切费用）</w:t>
      </w:r>
    </w:p>
    <w:p w14:paraId="5D8A0087" w14:textId="77777777" w:rsidR="009173EC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一、采购需求</w:t>
      </w:r>
    </w:p>
    <w:p w14:paraId="19E5D686" w14:textId="77777777" w:rsidR="009173EC" w:rsidRDefault="00000000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医院搬迁后，因原中标公司违约，无法及时有效提供窗帘采购及安装，为保障患者的就医环境，确保医院正常的诊疗秩序，经班子讨论同意，窗帘零星采购总价不超过20万元/年，根据医院的实际需求分次供货，最终按实际结算。</w:t>
      </w:r>
    </w:p>
    <w:p w14:paraId="6BE5884B" w14:textId="77777777" w:rsidR="009173EC" w:rsidRDefault="00000000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二、投标人资格</w:t>
      </w:r>
    </w:p>
    <w:p w14:paraId="4E6A2FE2" w14:textId="77777777" w:rsidR="009173EC" w:rsidRDefault="00000000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资质要求</w:t>
      </w:r>
      <w:r>
        <w:rPr>
          <w:rFonts w:ascii="微软雅黑" w:eastAsia="微软雅黑" w:hAnsi="微软雅黑" w:cs="宋体" w:hint="eastAsia"/>
          <w:color w:val="171A1D"/>
          <w:kern w:val="0"/>
        </w:rPr>
        <w:t xml:space="preserve">： </w:t>
      </w:r>
    </w:p>
    <w:p w14:paraId="122F0853" w14:textId="77777777" w:rsidR="009173EC" w:rsidRDefault="00000000">
      <w:pPr>
        <w:widowControl/>
        <w:shd w:val="clear" w:color="auto" w:fill="FFFFFF"/>
        <w:spacing w:line="240" w:lineRule="atLeast"/>
        <w:ind w:firstLineChars="50" w:firstLine="105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具备独立法人资格，持有有效营业执照、税务登记证（或三证合一营业执照）。</w:t>
      </w:r>
    </w:p>
    <w:p w14:paraId="574A22B4" w14:textId="77777777" w:rsidR="009173EC" w:rsidRDefault="00000000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 xml:space="preserve"> 具备有效的质量管理体系认证证书、环境管理体系认证证书以及职业健康安全管理体系认证证书复印件（加盖公章）。</w:t>
      </w:r>
    </w:p>
    <w:p w14:paraId="152002A6" w14:textId="77777777" w:rsidR="009173EC" w:rsidRDefault="00000000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近3年内有医院成功案例（需提供合同或验收证明）。</w:t>
      </w:r>
    </w:p>
    <w:p w14:paraId="3CFA410F" w14:textId="77777777" w:rsidR="009173EC" w:rsidRDefault="00000000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三、投标文件要求</w:t>
      </w:r>
    </w:p>
    <w:p w14:paraId="77B1F7F5" w14:textId="77777777" w:rsidR="009173EC" w:rsidRDefault="00000000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投标文件内容</w:t>
      </w:r>
      <w:r>
        <w:rPr>
          <w:rFonts w:ascii="微软雅黑" w:eastAsia="微软雅黑" w:hAnsi="微软雅黑" w:cs="宋体" w:hint="eastAsia"/>
          <w:color w:val="171A1D"/>
          <w:kern w:val="0"/>
        </w:rPr>
        <w:t xml:space="preserve">： </w:t>
      </w:r>
    </w:p>
    <w:p w14:paraId="632D3E8A" w14:textId="77777777" w:rsidR="009173EC" w:rsidRDefault="00000000">
      <w:pPr>
        <w:widowControl/>
        <w:numPr>
          <w:ilvl w:val="1"/>
          <w:numId w:val="2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1.公司营业执照复印件（加盖公章）；</w:t>
      </w:r>
    </w:p>
    <w:p w14:paraId="0517CF05" w14:textId="77777777" w:rsidR="009173EC" w:rsidRDefault="00000000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2. 有效的质量管理体系认证证书、环境管理体系认证证书以及职业健康安全管理体系认证证书复印件（加盖公章）；</w:t>
      </w:r>
    </w:p>
    <w:p w14:paraId="08AE6465" w14:textId="77777777" w:rsidR="009173EC" w:rsidRDefault="00000000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近3年内有医院成功案例（需提供合同或验收证明）。</w:t>
      </w:r>
    </w:p>
    <w:p w14:paraId="26F16001" w14:textId="77777777" w:rsidR="009173EC" w:rsidRDefault="00000000">
      <w:pPr>
        <w:widowControl/>
        <w:numPr>
          <w:ilvl w:val="1"/>
          <w:numId w:val="2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lastRenderedPageBreak/>
        <w:t>4.报价单（含分项报价及总价）；报价不得高于最高限价（人民币200000元），报价高于最高限价作废标处理。</w:t>
      </w:r>
    </w:p>
    <w:p w14:paraId="0C0AF7CA" w14:textId="77777777" w:rsidR="009173EC" w:rsidRDefault="00000000">
      <w:pPr>
        <w:widowControl/>
        <w:numPr>
          <w:ilvl w:val="1"/>
          <w:numId w:val="2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5.法定代表人授权书（如非本人投标）。</w:t>
      </w:r>
    </w:p>
    <w:p w14:paraId="51AB0EAC" w14:textId="77777777" w:rsidR="009173EC" w:rsidRDefault="00000000">
      <w:pPr>
        <w:widowControl/>
        <w:numPr>
          <w:ilvl w:val="1"/>
          <w:numId w:val="2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6.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详细参数需求（见附件2）的响应程度。</w:t>
      </w:r>
    </w:p>
    <w:p w14:paraId="7E3BA06D" w14:textId="77777777" w:rsidR="009173EC" w:rsidRDefault="00000000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四、评标标准</w:t>
      </w:r>
    </w:p>
    <w:p w14:paraId="1FDA6BD3" w14:textId="77777777" w:rsidR="009173EC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采用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竞争性磋商</w:t>
      </w:r>
      <w:r>
        <w:rPr>
          <w:rFonts w:ascii="微软雅黑" w:eastAsia="微软雅黑" w:hAnsi="微软雅黑" w:cs="宋体" w:hint="eastAsia"/>
          <w:bCs/>
          <w:color w:val="171A1D"/>
          <w:kern w:val="0"/>
        </w:rPr>
        <w:t>的评标办法</w:t>
      </w:r>
      <w:r>
        <w:rPr>
          <w:rFonts w:ascii="微软雅黑" w:eastAsia="微软雅黑" w:hAnsi="微软雅黑" w:cs="宋体" w:hint="eastAsia"/>
          <w:color w:val="171A1D"/>
          <w:kern w:val="0"/>
        </w:rPr>
        <w:t>，总分100分：</w:t>
      </w:r>
    </w:p>
    <w:p w14:paraId="636EDF25" w14:textId="77777777" w:rsidR="009173EC" w:rsidRDefault="00000000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1.技术参数（40分）</w:t>
      </w:r>
      <w:r>
        <w:rPr>
          <w:rFonts w:ascii="微软雅黑" w:eastAsia="微软雅黑" w:hAnsi="微软雅黑" w:cs="宋体" w:hint="eastAsia"/>
          <w:color w:val="171A1D"/>
          <w:kern w:val="0"/>
        </w:rPr>
        <w:t>：完全满足招标参数要求得满分，每有一项不达标扣2分，扣完为止。</w:t>
      </w:r>
    </w:p>
    <w:p w14:paraId="1CAD8C50" w14:textId="77777777" w:rsidR="009173EC" w:rsidRDefault="00000000">
      <w:pPr>
        <w:widowControl/>
        <w:shd w:val="clear" w:color="auto" w:fill="FFFFFF"/>
        <w:spacing w:line="23" w:lineRule="atLeast"/>
        <w:ind w:leftChars="50" w:left="420" w:hangingChars="150" w:hanging="315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2. 针对货物需求及服务要求拟定的具体实施方案及售后服务方案（20分）：</w:t>
      </w:r>
      <w:r>
        <w:rPr>
          <w:rFonts w:ascii="微软雅黑" w:eastAsia="微软雅黑" w:hAnsi="微软雅黑" w:cs="宋体" w:hint="eastAsia"/>
          <w:color w:val="171A1D"/>
          <w:kern w:val="0"/>
        </w:rPr>
        <w:t>如响应时间、售后服务保障等。</w:t>
      </w:r>
    </w:p>
    <w:p w14:paraId="72231CC9" w14:textId="77777777" w:rsidR="009173EC" w:rsidRDefault="00000000">
      <w:pPr>
        <w:widowControl/>
        <w:shd w:val="clear" w:color="auto" w:fill="FFFFFF"/>
        <w:spacing w:line="23" w:lineRule="atLeast"/>
        <w:ind w:leftChars="50" w:left="420" w:hangingChars="150" w:hanging="315"/>
        <w:jc w:val="left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3.</w:t>
      </w:r>
      <w:r>
        <w:rPr>
          <w:rFonts w:ascii="宋体" w:eastAsia="宋体" w:hAnsi="宋体" w:cs="宋体" w:hint="eastAsia"/>
          <w:b/>
          <w:bCs/>
          <w:szCs w:val="21"/>
        </w:rPr>
        <w:t xml:space="preserve"> 拟投入本项目的团队人员（5分）。</w:t>
      </w:r>
    </w:p>
    <w:p w14:paraId="156CFD07" w14:textId="77777777" w:rsidR="009173EC" w:rsidRDefault="00000000">
      <w:pPr>
        <w:widowControl/>
        <w:shd w:val="clear" w:color="auto" w:fill="FFFFFF"/>
        <w:spacing w:line="23" w:lineRule="atLeast"/>
        <w:ind w:leftChars="50" w:left="420" w:hangingChars="150" w:hanging="315"/>
        <w:jc w:val="left"/>
        <w:rPr>
          <w:rFonts w:ascii="微软雅黑" w:eastAsia="微软雅黑" w:hAnsi="微软雅黑" w:cs="宋体" w:hint="eastAsia"/>
          <w:b/>
          <w:bCs/>
          <w:color w:val="171A1D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4.</w:t>
      </w:r>
      <w:r>
        <w:rPr>
          <w:rFonts w:ascii="宋体" w:eastAsia="宋体" w:hAnsi="宋体" w:cs="宋体" w:hint="eastAsia"/>
          <w:b/>
          <w:bCs/>
          <w:szCs w:val="21"/>
        </w:rPr>
        <w:t xml:space="preserve"> 项目业绩（</w:t>
      </w:r>
      <w:r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eastAsia="宋体" w:hAnsi="宋体" w:cs="宋体" w:hint="eastAsia"/>
          <w:b/>
          <w:bCs/>
          <w:szCs w:val="21"/>
        </w:rPr>
        <w:t>分）：</w:t>
      </w:r>
      <w:r>
        <w:rPr>
          <w:rFonts w:ascii="微软雅黑" w:eastAsia="微软雅黑" w:hAnsi="微软雅黑" w:cs="宋体" w:hint="eastAsia"/>
          <w:color w:val="171A1D"/>
          <w:kern w:val="0"/>
        </w:rPr>
        <w:t>自2022年1月1日至投标截止时间（以合同签订时间为准），具有同类产品项目业绩的，每提供一个业绩证明材料，得1分；最高得5分。</w:t>
      </w:r>
    </w:p>
    <w:p w14:paraId="51C1C824" w14:textId="77777777" w:rsidR="009173EC" w:rsidRDefault="00000000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5.报价合理性（30分）</w:t>
      </w:r>
      <w:r>
        <w:rPr>
          <w:rFonts w:ascii="微软雅黑" w:eastAsia="微软雅黑" w:hAnsi="微软雅黑" w:cs="宋体" w:hint="eastAsia"/>
          <w:color w:val="171A1D"/>
          <w:kern w:val="0"/>
        </w:rPr>
        <w:t>：价格最低者得基准分，其他按比例扣减。</w:t>
      </w:r>
    </w:p>
    <w:p w14:paraId="5E03A68B" w14:textId="77777777" w:rsidR="009173EC" w:rsidRDefault="00000000">
      <w:pPr>
        <w:pStyle w:val="af"/>
        <w:spacing w:line="400" w:lineRule="exact"/>
        <w:rPr>
          <w:rFonts w:ascii="微软雅黑" w:eastAsia="微软雅黑" w:hAnsi="微软雅黑" w:hint="eastAsia"/>
          <w:b/>
          <w:bCs/>
          <w:color w:val="171A1D"/>
        </w:rPr>
      </w:pPr>
      <w:r>
        <w:rPr>
          <w:rFonts w:ascii="微软雅黑" w:eastAsia="微软雅黑" w:hAnsi="微软雅黑" w:hint="eastAsia"/>
          <w:b/>
          <w:bCs/>
          <w:color w:val="171A1D"/>
        </w:rPr>
        <w:t>五、注意事项</w:t>
      </w:r>
    </w:p>
    <w:p w14:paraId="594D128C" w14:textId="77777777" w:rsidR="009173EC" w:rsidRDefault="00000000">
      <w:pPr>
        <w:pStyle w:val="af"/>
        <w:spacing w:line="400" w:lineRule="exact"/>
        <w:rPr>
          <w:rFonts w:ascii="微软雅黑" w:eastAsia="微软雅黑" w:hAnsi="微软雅黑" w:hint="eastAsia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1.本次招标公告发布于杭州市第一人民医院桐庐医院官网，请自行下载查看。</w:t>
      </w:r>
    </w:p>
    <w:p w14:paraId="321AB031" w14:textId="77777777" w:rsidR="009173EC" w:rsidRDefault="00000000">
      <w:pPr>
        <w:pStyle w:val="af"/>
        <w:spacing w:line="400" w:lineRule="exact"/>
        <w:rPr>
          <w:rFonts w:ascii="微软雅黑" w:eastAsia="微软雅黑" w:hAnsi="微软雅黑" w:hint="eastAsia"/>
          <w:color w:val="171A1D"/>
          <w:sz w:val="21"/>
          <w:szCs w:val="22"/>
        </w:rPr>
      </w:pPr>
      <w:r>
        <w:rPr>
          <w:rFonts w:ascii="微软雅黑" w:eastAsia="微软雅黑" w:hAnsi="微软雅黑" w:hint="eastAsia"/>
          <w:color w:val="171A1D"/>
          <w:sz w:val="21"/>
          <w:szCs w:val="22"/>
        </w:rPr>
        <w:t>2.投标文件一正两副，自行装订密封完整。</w:t>
      </w:r>
    </w:p>
    <w:p w14:paraId="14220E61" w14:textId="77777777" w:rsidR="009173EC" w:rsidRDefault="00000000">
      <w:pPr>
        <w:spacing w:line="360" w:lineRule="auto"/>
        <w:jc w:val="left"/>
        <w:rPr>
          <w:rFonts w:ascii="微软雅黑" w:eastAsia="微软雅黑" w:hAnsi="微软雅黑" w:hint="eastAsia"/>
          <w:color w:val="171A1D"/>
        </w:rPr>
      </w:pPr>
      <w:r>
        <w:rPr>
          <w:rFonts w:ascii="微软雅黑" w:eastAsia="微软雅黑" w:hAnsi="微软雅黑" w:hint="eastAsia"/>
          <w:color w:val="171A1D"/>
        </w:rPr>
        <w:t>3.本次采购的窗帘为打包年度用量，非一次性采购量，投标人需响应技术参数的同时，投标人需要完成的工作包括但不限于以下所列：</w:t>
      </w:r>
    </w:p>
    <w:p w14:paraId="0F1C66FD" w14:textId="77777777" w:rsidR="009173EC" w:rsidRDefault="00000000">
      <w:pPr>
        <w:spacing w:line="360" w:lineRule="auto"/>
        <w:jc w:val="left"/>
        <w:rPr>
          <w:rFonts w:ascii="微软雅黑" w:eastAsia="微软雅黑" w:hAnsi="微软雅黑" w:hint="eastAsia"/>
          <w:color w:val="171A1D"/>
        </w:rPr>
      </w:pPr>
      <w:r>
        <w:rPr>
          <w:rFonts w:ascii="微软雅黑" w:eastAsia="微软雅黑" w:hAnsi="微软雅黑" w:hint="eastAsia"/>
          <w:color w:val="171A1D"/>
        </w:rPr>
        <w:t>（1）提供产品售后内容的服务。</w:t>
      </w:r>
    </w:p>
    <w:p w14:paraId="10EFCFF3" w14:textId="77777777" w:rsidR="009173EC" w:rsidRDefault="00000000">
      <w:pPr>
        <w:spacing w:line="360" w:lineRule="auto"/>
        <w:jc w:val="left"/>
        <w:rPr>
          <w:rFonts w:ascii="微软雅黑" w:eastAsia="微软雅黑" w:hAnsi="微软雅黑" w:hint="eastAsia"/>
          <w:color w:val="171A1D"/>
        </w:rPr>
      </w:pPr>
      <w:r>
        <w:rPr>
          <w:rFonts w:ascii="微软雅黑" w:eastAsia="微软雅黑" w:hAnsi="微软雅黑" w:hint="eastAsia"/>
          <w:color w:val="171A1D"/>
        </w:rPr>
        <w:t>（2）负责少量零星补做、修补更换等售后服务，实行质量跟踪。</w:t>
      </w:r>
    </w:p>
    <w:p w14:paraId="58FA0B92" w14:textId="77777777" w:rsidR="009173EC" w:rsidRDefault="00000000">
      <w:pPr>
        <w:spacing w:line="360" w:lineRule="auto"/>
        <w:jc w:val="left"/>
        <w:rPr>
          <w:rFonts w:ascii="微软雅黑" w:eastAsia="微软雅黑" w:hAnsi="微软雅黑" w:hint="eastAsia"/>
          <w:color w:val="171A1D"/>
        </w:rPr>
      </w:pPr>
      <w:r>
        <w:rPr>
          <w:rFonts w:ascii="微软雅黑" w:eastAsia="微软雅黑" w:hAnsi="微软雅黑" w:hint="eastAsia"/>
          <w:color w:val="171A1D"/>
        </w:rPr>
        <w:t>（3）根据临床实际需求定制产品的上门测量服务。</w:t>
      </w:r>
    </w:p>
    <w:p w14:paraId="3FC2D44C" w14:textId="77777777" w:rsidR="009173EC" w:rsidRDefault="00000000">
      <w:pPr>
        <w:spacing w:line="360" w:lineRule="auto"/>
        <w:jc w:val="left"/>
        <w:rPr>
          <w:rFonts w:ascii="微软雅黑" w:eastAsia="微软雅黑" w:hAnsi="微软雅黑" w:hint="eastAsia"/>
          <w:color w:val="171A1D"/>
        </w:rPr>
      </w:pPr>
      <w:r>
        <w:rPr>
          <w:rFonts w:ascii="微软雅黑" w:eastAsia="微软雅黑" w:hAnsi="微软雅黑" w:hint="eastAsia"/>
          <w:color w:val="171A1D"/>
        </w:rPr>
        <w:lastRenderedPageBreak/>
        <w:t>（4）负责供货范围内的包装运输、供货至招标人指定的地点。</w:t>
      </w:r>
    </w:p>
    <w:p w14:paraId="353240D6" w14:textId="77777777" w:rsidR="009173EC" w:rsidRDefault="00000000">
      <w:pPr>
        <w:spacing w:line="360" w:lineRule="auto"/>
        <w:jc w:val="left"/>
        <w:rPr>
          <w:rFonts w:ascii="微软雅黑" w:eastAsia="微软雅黑" w:hAnsi="微软雅黑" w:hint="eastAsia"/>
          <w:color w:val="171A1D"/>
        </w:rPr>
      </w:pPr>
      <w:r>
        <w:rPr>
          <w:rFonts w:ascii="微软雅黑" w:eastAsia="微软雅黑" w:hAnsi="微软雅黑" w:hint="eastAsia"/>
          <w:color w:val="171A1D"/>
        </w:rPr>
        <w:t>（5）严格质量控制，供货合格率100%。</w:t>
      </w:r>
    </w:p>
    <w:p w14:paraId="4D0311F0" w14:textId="77777777" w:rsidR="009173EC" w:rsidRDefault="00000000">
      <w:pPr>
        <w:pStyle w:val="af"/>
        <w:spacing w:line="400" w:lineRule="exact"/>
        <w:rPr>
          <w:rFonts w:ascii="微软雅黑" w:eastAsia="微软雅黑" w:hAnsi="微软雅黑" w:hint="eastAsia"/>
          <w:color w:val="171A1D"/>
          <w:sz w:val="21"/>
          <w:szCs w:val="22"/>
        </w:rPr>
      </w:pPr>
      <w:r>
        <w:rPr>
          <w:rFonts w:ascii="微软雅黑" w:eastAsia="微软雅黑" w:hAnsi="微软雅黑" w:cstheme="minorBidi" w:hint="eastAsia"/>
          <w:color w:val="171A1D"/>
          <w:kern w:val="2"/>
          <w:sz w:val="21"/>
          <w:szCs w:val="22"/>
        </w:rPr>
        <w:t>（6）在采购范围内，按招标人需求要求分批次、按时按需供货和服务。</w:t>
      </w:r>
    </w:p>
    <w:p w14:paraId="218CB6F9" w14:textId="77777777" w:rsidR="009173EC" w:rsidRDefault="00000000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六、时间安排</w:t>
      </w:r>
    </w:p>
    <w:p w14:paraId="45386DFB" w14:textId="77777777" w:rsidR="009173EC" w:rsidRDefault="00000000">
      <w:pPr>
        <w:widowControl/>
        <w:numPr>
          <w:ilvl w:val="0"/>
          <w:numId w:val="3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投标截止</w:t>
      </w:r>
      <w:r>
        <w:rPr>
          <w:rFonts w:ascii="微软雅黑" w:eastAsia="微软雅黑" w:hAnsi="微软雅黑" w:cs="宋体" w:hint="eastAsia"/>
          <w:color w:val="171A1D"/>
          <w:kern w:val="0"/>
        </w:rPr>
        <w:t>：</w:t>
      </w:r>
      <w:proofErr w:type="gramStart"/>
      <w:r>
        <w:rPr>
          <w:rFonts w:ascii="微软雅黑" w:eastAsia="微软雅黑" w:hAnsi="微软雅黑" w:cs="宋体" w:hint="eastAsia"/>
          <w:color w:val="171A1D"/>
          <w:kern w:val="0"/>
        </w:rPr>
        <w:t>2025</w:t>
      </w:r>
      <w:proofErr w:type="gramEnd"/>
      <w:r>
        <w:rPr>
          <w:rFonts w:ascii="微软雅黑" w:eastAsia="微软雅黑" w:hAnsi="微软雅黑" w:cs="宋体" w:hint="eastAsia"/>
          <w:color w:val="171A1D"/>
          <w:kern w:val="0"/>
        </w:rPr>
        <w:t>月</w:t>
      </w:r>
      <w:proofErr w:type="gramStart"/>
      <w:r>
        <w:rPr>
          <w:rFonts w:ascii="微软雅黑" w:eastAsia="微软雅黑" w:hAnsi="微软雅黑" w:cs="宋体" w:hint="eastAsia"/>
          <w:color w:val="171A1D"/>
          <w:kern w:val="0"/>
        </w:rPr>
        <w:t>7日7日</w:t>
      </w:r>
      <w:proofErr w:type="gramEnd"/>
      <w:r>
        <w:rPr>
          <w:rFonts w:ascii="微软雅黑" w:eastAsia="微软雅黑" w:hAnsi="微软雅黑" w:cs="宋体" w:hint="eastAsia"/>
          <w:color w:val="171A1D"/>
          <w:kern w:val="0"/>
        </w:rPr>
        <w:t>10:00</w:t>
      </w:r>
    </w:p>
    <w:p w14:paraId="69F6AAB5" w14:textId="77777777" w:rsidR="009173EC" w:rsidRDefault="00000000">
      <w:pPr>
        <w:widowControl/>
        <w:numPr>
          <w:ilvl w:val="0"/>
          <w:numId w:val="3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开标地点</w:t>
      </w:r>
      <w:r>
        <w:rPr>
          <w:rFonts w:ascii="微软雅黑" w:eastAsia="微软雅黑" w:hAnsi="微软雅黑" w:cs="宋体" w:hint="eastAsia"/>
          <w:color w:val="171A1D"/>
          <w:kern w:val="0"/>
          <w:szCs w:val="21"/>
        </w:rPr>
        <w:t>：杭州市第一人民医院桐庐医院行政楼506会议室</w:t>
      </w:r>
    </w:p>
    <w:p w14:paraId="5F7EE7CC" w14:textId="77777777" w:rsidR="009173EC" w:rsidRDefault="00000000">
      <w:pPr>
        <w:widowControl/>
        <w:numPr>
          <w:ilvl w:val="0"/>
          <w:numId w:val="3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报名截止时间</w:t>
      </w:r>
      <w:r>
        <w:rPr>
          <w:rFonts w:ascii="微软雅黑" w:eastAsia="微软雅黑" w:hAnsi="微软雅黑" w:cs="宋体" w:hint="eastAsia"/>
          <w:color w:val="171A1D"/>
          <w:kern w:val="0"/>
        </w:rPr>
        <w:t>：2025年7月4日17:00；报名表见附件1，报名登记表在有效期内填写完整，及相关报名文件资料一起，PDF格式发送自邮箱：</w:t>
      </w:r>
      <w:r>
        <w:rPr>
          <w:rFonts w:hint="eastAsia"/>
        </w:rPr>
        <w:fldChar w:fldCharType="begin"/>
      </w:r>
      <w:r>
        <w:instrText xml:space="preserve"> HYPERLINK "mailto:542944765@qq.com"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Style w:val="af1"/>
          <w:rFonts w:ascii="微软雅黑" w:eastAsia="微软雅黑" w:hAnsi="微软雅黑" w:cs="宋体" w:hint="eastAsia"/>
          <w:kern w:val="0"/>
        </w:rPr>
        <w:t>542944765@qq.com</w:t>
      </w:r>
      <w:r>
        <w:rPr>
          <w:rStyle w:val="af1"/>
          <w:rFonts w:ascii="微软雅黑" w:eastAsia="微软雅黑" w:hAnsi="微软雅黑" w:cs="宋体" w:hint="eastAsia"/>
          <w:kern w:val="0"/>
        </w:rPr>
        <w:fldChar w:fldCharType="end"/>
      </w:r>
      <w:r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14:paraId="4802F08C" w14:textId="77777777" w:rsidR="009173EC" w:rsidRDefault="00000000">
      <w:pPr>
        <w:widowControl/>
        <w:numPr>
          <w:ilvl w:val="0"/>
          <w:numId w:val="3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七、联系方式</w:t>
      </w:r>
    </w:p>
    <w:p w14:paraId="5BCC037C" w14:textId="77777777" w:rsidR="009173EC" w:rsidRDefault="00000000">
      <w:pPr>
        <w:widowControl/>
        <w:numPr>
          <w:ilvl w:val="0"/>
          <w:numId w:val="3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杭州市</w:t>
      </w:r>
      <w:proofErr w:type="gramStart"/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一</w:t>
      </w:r>
      <w:proofErr w:type="gramEnd"/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医院桐庐医院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171A1D"/>
          <w:kern w:val="0"/>
        </w:rPr>
        <w:t>毛老师</w:t>
      </w:r>
      <w:r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  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电话</w:t>
      </w:r>
      <w:r>
        <w:rPr>
          <w:rFonts w:ascii="微软雅黑" w:eastAsia="微软雅黑" w:hAnsi="微软雅黑" w:cs="宋体" w:hint="eastAsia"/>
          <w:color w:val="171A1D"/>
          <w:kern w:val="0"/>
        </w:rPr>
        <w:t xml:space="preserve">：0571-64386137  </w:t>
      </w:r>
    </w:p>
    <w:p w14:paraId="7FBDC56D" w14:textId="77777777" w:rsidR="009173EC" w:rsidRDefault="00000000">
      <w:pPr>
        <w:widowControl/>
        <w:numPr>
          <w:ilvl w:val="0"/>
          <w:numId w:val="3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 xml:space="preserve">                                                 </w:t>
      </w:r>
      <w:r>
        <w:rPr>
          <w:rFonts w:ascii="微软雅黑" w:eastAsia="微软雅黑" w:hAnsi="微软雅黑" w:cs="宋体" w:hint="eastAsia"/>
          <w:color w:val="171A1D"/>
          <w:kern w:val="0"/>
        </w:rPr>
        <w:t xml:space="preserve"> 2025年7月1日</w:t>
      </w:r>
    </w:p>
    <w:p w14:paraId="4046FF3A" w14:textId="77777777" w:rsidR="009173EC" w:rsidRDefault="009173EC">
      <w:pPr>
        <w:jc w:val="left"/>
        <w:rPr>
          <w:sz w:val="24"/>
        </w:rPr>
      </w:pPr>
    </w:p>
    <w:p w14:paraId="070FA390" w14:textId="77777777" w:rsidR="009173EC" w:rsidRDefault="009173EC">
      <w:pPr>
        <w:jc w:val="left"/>
        <w:rPr>
          <w:sz w:val="24"/>
        </w:rPr>
      </w:pPr>
    </w:p>
    <w:p w14:paraId="48346150" w14:textId="77777777" w:rsidR="009173EC" w:rsidRDefault="009173EC">
      <w:pPr>
        <w:jc w:val="left"/>
        <w:rPr>
          <w:sz w:val="24"/>
        </w:rPr>
      </w:pPr>
    </w:p>
    <w:p w14:paraId="0030368D" w14:textId="77777777" w:rsidR="009173EC" w:rsidRDefault="009173EC">
      <w:pPr>
        <w:jc w:val="left"/>
        <w:rPr>
          <w:sz w:val="24"/>
        </w:rPr>
      </w:pPr>
    </w:p>
    <w:p w14:paraId="0277EB1D" w14:textId="77777777" w:rsidR="009173EC" w:rsidRDefault="009173EC">
      <w:pPr>
        <w:jc w:val="left"/>
        <w:rPr>
          <w:sz w:val="24"/>
        </w:rPr>
      </w:pPr>
    </w:p>
    <w:p w14:paraId="238C7C3A" w14:textId="77777777" w:rsidR="009173EC" w:rsidRDefault="009173EC">
      <w:pPr>
        <w:jc w:val="left"/>
        <w:rPr>
          <w:sz w:val="24"/>
        </w:rPr>
      </w:pPr>
    </w:p>
    <w:p w14:paraId="33FE0781" w14:textId="77777777" w:rsidR="009173EC" w:rsidRDefault="009173EC">
      <w:pPr>
        <w:jc w:val="left"/>
        <w:rPr>
          <w:sz w:val="24"/>
        </w:rPr>
      </w:pPr>
    </w:p>
    <w:p w14:paraId="517C0CB3" w14:textId="77777777" w:rsidR="009173EC" w:rsidRDefault="009173EC">
      <w:pPr>
        <w:jc w:val="left"/>
        <w:rPr>
          <w:sz w:val="24"/>
        </w:rPr>
      </w:pPr>
    </w:p>
    <w:p w14:paraId="2236FDE8" w14:textId="77777777" w:rsidR="009173EC" w:rsidRDefault="009173EC">
      <w:pPr>
        <w:jc w:val="left"/>
        <w:rPr>
          <w:sz w:val="24"/>
        </w:rPr>
      </w:pPr>
    </w:p>
    <w:p w14:paraId="3BE3D7DB" w14:textId="77777777" w:rsidR="009173EC" w:rsidRDefault="009173EC">
      <w:pPr>
        <w:jc w:val="left"/>
        <w:rPr>
          <w:sz w:val="24"/>
        </w:rPr>
      </w:pPr>
    </w:p>
    <w:p w14:paraId="59EC037E" w14:textId="77777777" w:rsidR="009173EC" w:rsidRDefault="009173EC">
      <w:pPr>
        <w:jc w:val="left"/>
        <w:rPr>
          <w:sz w:val="24"/>
        </w:rPr>
      </w:pPr>
    </w:p>
    <w:p w14:paraId="6E7B7FC5" w14:textId="77777777" w:rsidR="009173EC" w:rsidRDefault="009173EC">
      <w:pPr>
        <w:jc w:val="left"/>
        <w:rPr>
          <w:sz w:val="24"/>
        </w:rPr>
      </w:pPr>
    </w:p>
    <w:p w14:paraId="21CC7274" w14:textId="77777777" w:rsidR="009173EC" w:rsidRDefault="009173EC">
      <w:pPr>
        <w:jc w:val="left"/>
        <w:rPr>
          <w:sz w:val="24"/>
        </w:rPr>
      </w:pPr>
    </w:p>
    <w:p w14:paraId="787F1C72" w14:textId="77777777" w:rsidR="009173EC" w:rsidRDefault="009173EC">
      <w:pPr>
        <w:jc w:val="left"/>
        <w:rPr>
          <w:sz w:val="24"/>
        </w:rPr>
      </w:pPr>
    </w:p>
    <w:p w14:paraId="084440CF" w14:textId="77777777" w:rsidR="009173EC" w:rsidRDefault="009173EC">
      <w:pPr>
        <w:jc w:val="left"/>
        <w:rPr>
          <w:sz w:val="24"/>
        </w:rPr>
      </w:pPr>
    </w:p>
    <w:p w14:paraId="169C529A" w14:textId="77777777" w:rsidR="009173EC" w:rsidRDefault="009173EC">
      <w:pPr>
        <w:jc w:val="left"/>
        <w:rPr>
          <w:sz w:val="24"/>
        </w:rPr>
      </w:pPr>
    </w:p>
    <w:p w14:paraId="1FF8250C" w14:textId="77777777" w:rsidR="009173EC" w:rsidRDefault="009173EC">
      <w:pPr>
        <w:jc w:val="left"/>
        <w:rPr>
          <w:sz w:val="24"/>
        </w:rPr>
      </w:pPr>
    </w:p>
    <w:p w14:paraId="47466B14" w14:textId="77777777" w:rsidR="009173EC" w:rsidRDefault="009173EC">
      <w:pPr>
        <w:jc w:val="left"/>
        <w:rPr>
          <w:sz w:val="24"/>
        </w:rPr>
      </w:pPr>
    </w:p>
    <w:p w14:paraId="11003EB6" w14:textId="77777777" w:rsidR="009173EC" w:rsidRDefault="009173EC">
      <w:pPr>
        <w:jc w:val="left"/>
        <w:rPr>
          <w:sz w:val="24"/>
        </w:rPr>
      </w:pPr>
    </w:p>
    <w:p w14:paraId="1FC160A0" w14:textId="77777777" w:rsidR="009173EC" w:rsidRDefault="009173EC">
      <w:pPr>
        <w:jc w:val="left"/>
        <w:rPr>
          <w:sz w:val="24"/>
        </w:rPr>
      </w:pPr>
    </w:p>
    <w:p w14:paraId="6883D733" w14:textId="77777777" w:rsidR="009173EC" w:rsidRDefault="00000000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1</w:t>
      </w:r>
    </w:p>
    <w:p w14:paraId="056D7A79" w14:textId="77777777" w:rsidR="009173EC" w:rsidRDefault="009173EC">
      <w:pPr>
        <w:jc w:val="center"/>
        <w:rPr>
          <w:sz w:val="32"/>
        </w:rPr>
      </w:pPr>
    </w:p>
    <w:p w14:paraId="503243CB" w14:textId="77777777" w:rsidR="009173EC" w:rsidRDefault="00000000">
      <w:pPr>
        <w:jc w:val="center"/>
        <w:rPr>
          <w:sz w:val="32"/>
        </w:rPr>
      </w:pPr>
      <w:r>
        <w:rPr>
          <w:rFonts w:hint="eastAsia"/>
          <w:sz w:val="32"/>
        </w:rPr>
        <w:t>报名登记表</w:t>
      </w:r>
    </w:p>
    <w:p w14:paraId="7DFA11E2" w14:textId="77777777" w:rsidR="009173EC" w:rsidRDefault="009173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5894"/>
      </w:tblGrid>
      <w:tr w:rsidR="009173EC" w14:paraId="6A4669E5" w14:textId="77777777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14:paraId="6087B8C6" w14:textId="77777777" w:rsidR="009173EC" w:rsidRDefault="00000000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1A976F3" w14:textId="77777777" w:rsidR="009173EC" w:rsidRDefault="009173EC">
            <w:pPr>
              <w:ind w:firstLine="1980"/>
            </w:pPr>
          </w:p>
        </w:tc>
      </w:tr>
      <w:tr w:rsidR="009173EC" w14:paraId="5F021B9B" w14:textId="77777777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14:paraId="4F4F2B7E" w14:textId="77777777" w:rsidR="009173EC" w:rsidRDefault="00000000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FD17ACD" w14:textId="77777777" w:rsidR="009173EC" w:rsidRDefault="009173EC">
            <w:pPr>
              <w:ind w:firstLine="1980"/>
            </w:pPr>
          </w:p>
        </w:tc>
      </w:tr>
      <w:tr w:rsidR="009173EC" w14:paraId="1548363E" w14:textId="77777777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14:paraId="7959EF0F" w14:textId="77777777" w:rsidR="009173EC" w:rsidRDefault="00000000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04DC039" w14:textId="77777777" w:rsidR="009173EC" w:rsidRDefault="009173EC">
            <w:pPr>
              <w:ind w:firstLine="1980"/>
            </w:pPr>
          </w:p>
        </w:tc>
      </w:tr>
      <w:tr w:rsidR="009173EC" w14:paraId="7BA5311F" w14:textId="77777777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14:paraId="354EF6CC" w14:textId="77777777" w:rsidR="009173EC" w:rsidRDefault="00000000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4D52805" w14:textId="77777777" w:rsidR="009173EC" w:rsidRDefault="009173EC">
            <w:pPr>
              <w:ind w:firstLine="1980"/>
            </w:pPr>
          </w:p>
        </w:tc>
      </w:tr>
    </w:tbl>
    <w:p w14:paraId="0C20DFF9" w14:textId="77777777" w:rsidR="009173EC" w:rsidRDefault="00000000">
      <w:r>
        <w:t>须</w:t>
      </w:r>
      <w:r>
        <w:rPr>
          <w:rFonts w:hint="eastAsia"/>
        </w:rPr>
        <w:t>同时</w:t>
      </w:r>
      <w:r>
        <w:t>提交的</w:t>
      </w:r>
      <w:r>
        <w:rPr>
          <w:rFonts w:hint="eastAsia"/>
        </w:rPr>
        <w:t>报名</w:t>
      </w:r>
      <w:r>
        <w:t>文件资料：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法定代表人授权书</w:t>
      </w:r>
      <w:r>
        <w:rPr>
          <w:rFonts w:hint="eastAsia"/>
        </w:rPr>
        <w:t>（扫描件）</w:t>
      </w:r>
      <w:r>
        <w:t>；</w:t>
      </w:r>
      <w:r>
        <w:t>2</w:t>
      </w:r>
      <w:r>
        <w:t>）被授权人身份证（</w:t>
      </w:r>
      <w:r>
        <w:rPr>
          <w:rFonts w:hint="eastAsia"/>
        </w:rPr>
        <w:t>扫描件</w:t>
      </w:r>
      <w:r>
        <w:t>）；</w:t>
      </w:r>
      <w:r>
        <w:t>3</w:t>
      </w:r>
      <w:r>
        <w:t>）有效的营业执照副本（法人证书）等</w:t>
      </w:r>
      <w:r>
        <w:rPr>
          <w:rFonts w:hint="eastAsia"/>
        </w:rPr>
        <w:t>扫描件</w:t>
      </w:r>
      <w:r>
        <w:t>。</w:t>
      </w:r>
    </w:p>
    <w:p w14:paraId="49A411BA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298D99B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A6DD2F2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EABBD54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C8EAA03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4AE7A85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9B79ADE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60F400C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8B8A3C9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87E0F0F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79B1F09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5DB59F1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40EB074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FCC5678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70C7F703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689A705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C85DB83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621C3BF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7C8C2FE" w14:textId="77777777" w:rsidR="009173EC" w:rsidRDefault="00000000">
      <w:pPr>
        <w:pStyle w:val="a5"/>
        <w:ind w:firstLine="0"/>
        <w:jc w:val="left"/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>附件2：</w:t>
      </w:r>
    </w:p>
    <w:p w14:paraId="269E2226" w14:textId="77777777" w:rsidR="009173EC" w:rsidRDefault="00000000">
      <w:pPr>
        <w:pStyle w:val="a5"/>
        <w:ind w:firstLine="0"/>
        <w:jc w:val="center"/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采购具体参数需求表</w:t>
      </w:r>
    </w:p>
    <w:p w14:paraId="0D7788AA" w14:textId="77777777" w:rsidR="009173EC" w:rsidRDefault="009173EC">
      <w:pPr>
        <w:pStyle w:val="a5"/>
        <w:ind w:firstLineChars="228" w:firstLine="479"/>
        <w:rPr>
          <w:rFonts w:ascii="宋体" w:eastAsia="宋体" w:hAnsi="宋体" w:hint="eastAsia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103"/>
        <w:gridCol w:w="4555"/>
        <w:gridCol w:w="966"/>
        <w:gridCol w:w="1153"/>
      </w:tblGrid>
      <w:tr w:rsidR="009173EC" w14:paraId="2F57AD5D" w14:textId="77777777">
        <w:trPr>
          <w:trHeight w:val="499"/>
          <w:jc w:val="center"/>
        </w:trPr>
        <w:tc>
          <w:tcPr>
            <w:tcW w:w="313" w:type="pct"/>
            <w:noWrap/>
            <w:vAlign w:val="center"/>
          </w:tcPr>
          <w:p w14:paraId="601408D6" w14:textId="77777777" w:rsidR="009173EC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65" w:type="pct"/>
            <w:noWrap/>
            <w:vAlign w:val="center"/>
          </w:tcPr>
          <w:p w14:paraId="2572A4AE" w14:textId="77777777" w:rsidR="009173EC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744" w:type="pct"/>
            <w:noWrap/>
            <w:vAlign w:val="center"/>
          </w:tcPr>
          <w:p w14:paraId="50302EC3" w14:textId="77777777" w:rsidR="009173EC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82" w:type="pct"/>
            <w:noWrap/>
            <w:vAlign w:val="center"/>
          </w:tcPr>
          <w:p w14:paraId="24FC25DA" w14:textId="77777777" w:rsidR="009173EC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695" w:type="pct"/>
            <w:noWrap/>
            <w:vAlign w:val="center"/>
          </w:tcPr>
          <w:p w14:paraId="79A798CC" w14:textId="77777777" w:rsidR="009173EC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计量单位</w:t>
            </w:r>
          </w:p>
        </w:tc>
      </w:tr>
      <w:tr w:rsidR="009173EC" w14:paraId="7949CBFE" w14:textId="77777777">
        <w:trPr>
          <w:trHeight w:val="840"/>
          <w:jc w:val="center"/>
        </w:trPr>
        <w:tc>
          <w:tcPr>
            <w:tcW w:w="313" w:type="pct"/>
            <w:noWrap/>
            <w:vAlign w:val="center"/>
          </w:tcPr>
          <w:p w14:paraId="192C0957" w14:textId="77777777" w:rsidR="009173EC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6334B06A" w14:textId="77777777" w:rsidR="009173EC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医用窗帘</w:t>
            </w:r>
          </w:p>
        </w:tc>
        <w:tc>
          <w:tcPr>
            <w:tcW w:w="2744" w:type="pct"/>
            <w:noWrap/>
            <w:vAlign w:val="center"/>
          </w:tcPr>
          <w:p w14:paraId="68DE26B2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阻燃窗帘面料：</w:t>
            </w:r>
          </w:p>
          <w:p w14:paraId="486669A8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（一）消防阻燃安全指标</w:t>
            </w:r>
          </w:p>
          <w:p w14:paraId="7004D627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/>
                <w:kern w:val="0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、根据《中华人民共和国消防法》第二十六条</w:t>
            </w:r>
            <w:r>
              <w:rPr>
                <w:rFonts w:ascii="仿宋" w:eastAsia="仿宋" w:hAnsi="仿宋" w:cs="宋体"/>
                <w:kern w:val="0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建筑构件、建筑材料和室内装修、装饰材料的防火性能必须符合国家标准：没有国家标准的，必须符合行业标准。人员密集场所室内装修。装饰、应当按照消防技术标准的要求、使用不燃难燃材料。满足</w:t>
            </w:r>
            <w:r>
              <w:rPr>
                <w:rFonts w:ascii="仿宋" w:eastAsia="仿宋" w:hAnsi="仿宋" w:cs="宋体"/>
                <w:kern w:val="0"/>
                <w:szCs w:val="24"/>
              </w:rPr>
              <w:t>GB20286-2006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《公共场所阻燃制品及组件燃烧性能要求和标识》阻燃</w:t>
            </w:r>
            <w:r>
              <w:rPr>
                <w:rFonts w:ascii="仿宋" w:eastAsia="仿宋" w:hAnsi="仿宋" w:cs="宋体"/>
                <w:kern w:val="0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级（水洗次数≥</w:t>
            </w:r>
            <w:r>
              <w:rPr>
                <w:rFonts w:ascii="仿宋" w:eastAsia="仿宋" w:hAnsi="仿宋" w:cs="宋体"/>
                <w:kern w:val="0"/>
                <w:szCs w:val="24"/>
              </w:rPr>
              <w:t>50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次）</w:t>
            </w:r>
          </w:p>
          <w:p w14:paraId="4BC58F97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1.1续燃时间：≤5s（依据GB/T 5455-2014标准）</w:t>
            </w:r>
          </w:p>
          <w:p w14:paraId="46A87A88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1.2阴燃时间：≤5s（依据GB/T 5455-2014标准）</w:t>
            </w:r>
          </w:p>
          <w:p w14:paraId="70207EDC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1.3损毁长度：≤150mm（依据GB/T 5455-2014标准）</w:t>
            </w:r>
          </w:p>
          <w:p w14:paraId="6A7E0398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1.4氧指数：≥32.0%（依据GB/T 5454-1997标准）</w:t>
            </w:r>
          </w:p>
          <w:p w14:paraId="03BF6694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1.5燃烧滴落物：未引起脱脂棉燃烧或阴燃（依据GB/T 5455-2014标准）</w:t>
            </w:r>
          </w:p>
          <w:p w14:paraId="2FA1025E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1.6烟密度≤15SDR（依据GB/T 8627-2007标准）</w:t>
            </w:r>
          </w:p>
          <w:p w14:paraId="6AA4DE30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1.7产烟毒性等级不低于ZA2级（依据GB/T20285-2006标准）</w:t>
            </w:r>
          </w:p>
          <w:p w14:paraId="3346DB34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（二）基本安全技术规范指标：依据GB18401-2010《国家纺织产品基本安全技术规范》</w:t>
            </w:r>
          </w:p>
          <w:p w14:paraId="631833E2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2.1甲醛含量：≤20mg/kg（依据GB/T2912.1-2009标准）</w:t>
            </w:r>
          </w:p>
          <w:p w14:paraId="25C2B002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 xml:space="preserve">2.2 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Cs w:val="24"/>
              </w:rPr>
              <w:t>ph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Cs w:val="24"/>
              </w:rPr>
              <w:t>值： 4-9（依据GB/T7573-2009标准）</w:t>
            </w:r>
          </w:p>
          <w:p w14:paraId="1BD68692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lastRenderedPageBreak/>
              <w:t>2.3异味：无（依据GB 18401-2010标准）</w:t>
            </w:r>
          </w:p>
          <w:p w14:paraId="0A441382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2.4可分解致癌芳香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4"/>
              </w:rPr>
              <w:t>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4"/>
              </w:rPr>
              <w:t>染料：禁用（依据GB/T17592-2011标准）</w:t>
            </w:r>
          </w:p>
          <w:p w14:paraId="103629E3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（三）影响产品性能的其它重要技术指标</w:t>
            </w:r>
          </w:p>
          <w:p w14:paraId="1316A457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3.纤维成分：100%聚酯纤维（依据FZ/T01057-2007标准）</w:t>
            </w:r>
          </w:p>
          <w:p w14:paraId="2A49DEA3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4.克重量≥200g/㎡（依据GB/T 4669-2008标准)</w:t>
            </w:r>
          </w:p>
          <w:p w14:paraId="082CE1D1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5.遮光率≥80%（依据FZ/T 62025-2015标准)</w:t>
            </w:r>
          </w:p>
          <w:p w14:paraId="63FBE600" w14:textId="77777777" w:rsidR="009173EC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6.抗菌效果：金黄色葡萄球菌、大肠杆菌、白色念珠菌、肺炎克雷白（伯）氏菌、铜绿假单胞菌抑菌率≥80%，耐水洗≥50次（依据GB/T 20944.2-2007标准)</w:t>
            </w:r>
          </w:p>
        </w:tc>
        <w:tc>
          <w:tcPr>
            <w:tcW w:w="582" w:type="pct"/>
            <w:noWrap/>
            <w:vAlign w:val="center"/>
          </w:tcPr>
          <w:p w14:paraId="64A9D925" w14:textId="77777777" w:rsidR="009173EC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按现场实际定制</w:t>
            </w:r>
          </w:p>
        </w:tc>
        <w:tc>
          <w:tcPr>
            <w:tcW w:w="695" w:type="pct"/>
            <w:noWrap/>
            <w:vAlign w:val="center"/>
          </w:tcPr>
          <w:p w14:paraId="2F0BD353" w14:textId="77777777" w:rsidR="009173EC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㎡</w:t>
            </w:r>
          </w:p>
        </w:tc>
      </w:tr>
    </w:tbl>
    <w:p w14:paraId="6BDAF8A4" w14:textId="77777777" w:rsidR="009173EC" w:rsidRDefault="009173EC">
      <w:pPr>
        <w:spacing w:line="400" w:lineRule="atLeast"/>
        <w:jc w:val="left"/>
        <w:rPr>
          <w:rFonts w:ascii="宋体" w:hAnsi="宋体" w:hint="eastAsia"/>
          <w:szCs w:val="21"/>
        </w:rPr>
      </w:pPr>
    </w:p>
    <w:p w14:paraId="2CBCA5F2" w14:textId="77777777" w:rsidR="009173EC" w:rsidRDefault="009173EC">
      <w:pPr>
        <w:spacing w:line="400" w:lineRule="atLeast"/>
        <w:jc w:val="left"/>
        <w:rPr>
          <w:rFonts w:ascii="宋体" w:hAnsi="宋体" w:hint="eastAsia"/>
          <w:szCs w:val="21"/>
        </w:rPr>
      </w:pPr>
    </w:p>
    <w:p w14:paraId="55809558" w14:textId="77777777" w:rsidR="009173EC" w:rsidRDefault="009173EC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91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74603"/>
    <w:multiLevelType w:val="multilevel"/>
    <w:tmpl w:val="3EB746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1767D33"/>
    <w:multiLevelType w:val="multilevel"/>
    <w:tmpl w:val="41767D3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3E065DD"/>
    <w:multiLevelType w:val="multilevel"/>
    <w:tmpl w:val="63E065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904497">
    <w:abstractNumId w:val="0"/>
  </w:num>
  <w:num w:numId="2" w16cid:durableId="131598748">
    <w:abstractNumId w:val="1"/>
  </w:num>
  <w:num w:numId="3" w16cid:durableId="76063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3D"/>
    <w:rsid w:val="00007D5E"/>
    <w:rsid w:val="0001659C"/>
    <w:rsid w:val="00017576"/>
    <w:rsid w:val="00057983"/>
    <w:rsid w:val="000C109B"/>
    <w:rsid w:val="00102E12"/>
    <w:rsid w:val="001244B4"/>
    <w:rsid w:val="001321E6"/>
    <w:rsid w:val="00132ECE"/>
    <w:rsid w:val="00152AD1"/>
    <w:rsid w:val="00161B44"/>
    <w:rsid w:val="00185401"/>
    <w:rsid w:val="001A4A68"/>
    <w:rsid w:val="001B1D93"/>
    <w:rsid w:val="001B4E9E"/>
    <w:rsid w:val="001E3695"/>
    <w:rsid w:val="001F016E"/>
    <w:rsid w:val="001F23A5"/>
    <w:rsid w:val="001F4151"/>
    <w:rsid w:val="00210356"/>
    <w:rsid w:val="00213760"/>
    <w:rsid w:val="002163E8"/>
    <w:rsid w:val="00224512"/>
    <w:rsid w:val="00227B16"/>
    <w:rsid w:val="00237C24"/>
    <w:rsid w:val="002456F7"/>
    <w:rsid w:val="00250D53"/>
    <w:rsid w:val="0026075A"/>
    <w:rsid w:val="00260E96"/>
    <w:rsid w:val="00265CCE"/>
    <w:rsid w:val="00272EC4"/>
    <w:rsid w:val="00282C03"/>
    <w:rsid w:val="00286703"/>
    <w:rsid w:val="0029121B"/>
    <w:rsid w:val="002F7D0C"/>
    <w:rsid w:val="003071E9"/>
    <w:rsid w:val="00337FAF"/>
    <w:rsid w:val="0037717E"/>
    <w:rsid w:val="003F1E8D"/>
    <w:rsid w:val="00404D16"/>
    <w:rsid w:val="00441310"/>
    <w:rsid w:val="00447AB8"/>
    <w:rsid w:val="00466889"/>
    <w:rsid w:val="0048243F"/>
    <w:rsid w:val="004A2DFD"/>
    <w:rsid w:val="004D60B6"/>
    <w:rsid w:val="00510DA9"/>
    <w:rsid w:val="00516EC0"/>
    <w:rsid w:val="00584D8D"/>
    <w:rsid w:val="005B439A"/>
    <w:rsid w:val="005C5479"/>
    <w:rsid w:val="005E2250"/>
    <w:rsid w:val="00632367"/>
    <w:rsid w:val="00687FEC"/>
    <w:rsid w:val="006A077E"/>
    <w:rsid w:val="006C1066"/>
    <w:rsid w:val="006C6A3D"/>
    <w:rsid w:val="00717EC7"/>
    <w:rsid w:val="007605BD"/>
    <w:rsid w:val="007A49D0"/>
    <w:rsid w:val="007A7DB1"/>
    <w:rsid w:val="007E6A55"/>
    <w:rsid w:val="00800179"/>
    <w:rsid w:val="00834B50"/>
    <w:rsid w:val="008364BA"/>
    <w:rsid w:val="00837391"/>
    <w:rsid w:val="00852428"/>
    <w:rsid w:val="008528CE"/>
    <w:rsid w:val="009173EC"/>
    <w:rsid w:val="0097778A"/>
    <w:rsid w:val="00982EFF"/>
    <w:rsid w:val="00994FC0"/>
    <w:rsid w:val="009A56E3"/>
    <w:rsid w:val="009C180A"/>
    <w:rsid w:val="00A008A0"/>
    <w:rsid w:val="00A15304"/>
    <w:rsid w:val="00A31F92"/>
    <w:rsid w:val="00A770A2"/>
    <w:rsid w:val="00AC615B"/>
    <w:rsid w:val="00AE3A07"/>
    <w:rsid w:val="00AF5FFA"/>
    <w:rsid w:val="00B10E08"/>
    <w:rsid w:val="00B21CB3"/>
    <w:rsid w:val="00B27EB8"/>
    <w:rsid w:val="00B43E49"/>
    <w:rsid w:val="00B44C78"/>
    <w:rsid w:val="00B47FEF"/>
    <w:rsid w:val="00B70158"/>
    <w:rsid w:val="00B81C5C"/>
    <w:rsid w:val="00B84947"/>
    <w:rsid w:val="00BC6D2D"/>
    <w:rsid w:val="00BC723C"/>
    <w:rsid w:val="00BE17B9"/>
    <w:rsid w:val="00BE57BD"/>
    <w:rsid w:val="00C4041A"/>
    <w:rsid w:val="00CA2305"/>
    <w:rsid w:val="00CB04EF"/>
    <w:rsid w:val="00DB4E1B"/>
    <w:rsid w:val="00DB6132"/>
    <w:rsid w:val="00DC7F37"/>
    <w:rsid w:val="00E0325E"/>
    <w:rsid w:val="00E2245E"/>
    <w:rsid w:val="00E23387"/>
    <w:rsid w:val="00ED4EA9"/>
    <w:rsid w:val="00F54DB7"/>
    <w:rsid w:val="00F660BA"/>
    <w:rsid w:val="00F77ABF"/>
    <w:rsid w:val="00FF6F6B"/>
    <w:rsid w:val="2525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0F2A1"/>
  <w15:docId w15:val="{01E0B92E-2B55-49CC-BADD-90DA69F8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next w:val="a"/>
    <w:link w:val="a6"/>
    <w:autoRedefine/>
    <w:qFormat/>
    <w:pPr>
      <w:widowControl w:val="0"/>
      <w:spacing w:line="380" w:lineRule="exact"/>
      <w:ind w:firstLine="480"/>
      <w:jc w:val="both"/>
    </w:pPr>
    <w:rPr>
      <w:rFonts w:ascii="Times New Roman" w:eastAsia="方正书宋简体" w:hAnsi="Times New Roman"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ic-richtext-list-h">
    <w:name w:val="ic-richtext-list-h"/>
    <w:basedOn w:val="a0"/>
    <w:qFormat/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character" w:customStyle="1" w:styleId="a6">
    <w:name w:val="正文文本缩进 字符"/>
    <w:basedOn w:val="a0"/>
    <w:link w:val="a5"/>
    <w:qFormat/>
    <w:rPr>
      <w:rFonts w:ascii="Times New Roman" w:eastAsia="方正书宋简体" w:hAnsi="Times New Roman" w:cs="Times New Roman"/>
      <w:sz w:val="24"/>
      <w:szCs w:val="20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5824-E404-4C52-B84D-12278DD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1080</Words>
  <Characters>1309</Characters>
  <Application>Microsoft Office Word</Application>
  <DocSecurity>0</DocSecurity>
  <Lines>100</Lines>
  <Paragraphs>85</Paragraphs>
  <ScaleCrop>false</ScaleCrop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琪 陈</cp:lastModifiedBy>
  <cp:revision>2</cp:revision>
  <dcterms:created xsi:type="dcterms:W3CDTF">2025-07-02T08:17:00Z</dcterms:created>
  <dcterms:modified xsi:type="dcterms:W3CDTF">2025-07-02T08:17:00Z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eyJoZGlkIjoiMjM4NGI4MzA1MzdjZWI4YTZhODczYTg4MmJlYzQ2MjQiLCJ1c2VySWQiOiI3MTQxOTM2NzMifQ==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3CEA05B2CE1044BAA27B4D216B0DE7BE_12</vt:lpwstr>
  </property>
</Properties>
</file>